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8"/>
          <w:szCs w:val="48"/>
        </w:rPr>
      </w:pPr>
      <w:r>
        <w:rPr>
          <w:rFonts w:hint="eastAsia" w:ascii="宋体" w:hAnsi="宋体"/>
          <w:b/>
          <w:sz w:val="48"/>
          <w:szCs w:val="48"/>
        </w:rPr>
        <w:t>工信局2019年部门决算编制说明</w:t>
      </w:r>
    </w:p>
    <w:p>
      <w:pPr>
        <w:numPr>
          <w:ilvl w:val="0"/>
          <w:numId w:val="0"/>
        </w:numPr>
        <w:rPr>
          <w:rFonts w:hint="eastAsia" w:ascii="仿宋_GB2312" w:hAnsi="宋体" w:eastAsia="仿宋_GB2312"/>
          <w:b/>
          <w:sz w:val="36"/>
          <w:szCs w:val="36"/>
        </w:rPr>
      </w:pPr>
    </w:p>
    <w:p>
      <w:pPr>
        <w:numPr>
          <w:ilvl w:val="0"/>
          <w:numId w:val="0"/>
        </w:numPr>
        <w:ind w:firstLine="723" w:firstLineChars="200"/>
        <w:rPr>
          <w:rFonts w:ascii="仿宋_GB2312" w:hAnsi="宋体" w:eastAsia="仿宋_GB2312"/>
          <w:b/>
          <w:sz w:val="36"/>
          <w:szCs w:val="36"/>
        </w:rPr>
      </w:pPr>
      <w:r>
        <w:rPr>
          <w:rFonts w:hint="eastAsia" w:ascii="仿宋_GB2312" w:hAnsi="宋体" w:eastAsia="仿宋_GB2312"/>
          <w:b/>
          <w:sz w:val="36"/>
          <w:szCs w:val="36"/>
          <w:lang w:eastAsia="zh-CN"/>
        </w:rPr>
        <w:t>第一部分：工信局部门概况</w:t>
      </w:r>
      <w:r>
        <w:rPr>
          <w:rFonts w:hint="eastAsia" w:ascii="仿宋_GB2312" w:hAnsi="宋体" w:eastAsia="仿宋_GB2312"/>
          <w:b/>
          <w:sz w:val="36"/>
          <w:szCs w:val="36"/>
        </w:rPr>
        <w:t xml:space="preserve">  </w:t>
      </w:r>
    </w:p>
    <w:p>
      <w:pPr>
        <w:numPr>
          <w:ilvl w:val="0"/>
          <w:numId w:val="0"/>
        </w:numPr>
        <w:ind w:firstLine="643" w:firstLineChars="200"/>
        <w:rPr>
          <w:rFonts w:ascii="仿宋_GB2312" w:hAnsi="宋体" w:eastAsia="仿宋_GB2312"/>
          <w:b/>
          <w:bCs w:val="0"/>
          <w:sz w:val="32"/>
          <w:szCs w:val="32"/>
        </w:rPr>
      </w:pPr>
      <w:r>
        <w:rPr>
          <w:rFonts w:hint="eastAsia" w:ascii="仿宋_GB2312" w:hAnsi="宋体" w:eastAsia="仿宋_GB2312"/>
          <w:b/>
          <w:bCs w:val="0"/>
          <w:sz w:val="32"/>
          <w:szCs w:val="32"/>
          <w:lang w:eastAsia="zh-CN"/>
        </w:rPr>
        <w:t>一、部门主要职责</w:t>
      </w:r>
    </w:p>
    <w:p>
      <w:pPr>
        <w:ind w:firstLine="640" w:firstLineChars="200"/>
        <w:rPr>
          <w:rFonts w:ascii="仿宋_GB2312" w:hAnsi="宋体" w:eastAsia="仿宋_GB2312"/>
          <w:bCs/>
          <w:sz w:val="36"/>
          <w:szCs w:val="36"/>
        </w:rPr>
      </w:pPr>
      <w:r>
        <w:rPr>
          <w:rFonts w:hint="eastAsia" w:ascii="仿宋_GB2312" w:hAnsi="宋体" w:eastAsia="仿宋_GB2312"/>
          <w:bCs/>
          <w:sz w:val="32"/>
          <w:szCs w:val="32"/>
        </w:rPr>
        <w:t>工信局为市政府正科级工作部门，其主要职能是：</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⑴</w:t>
      </w:r>
      <w:r>
        <w:rPr>
          <w:rFonts w:hint="eastAsia" w:ascii="仿宋_GB2312" w:eastAsia="仿宋_GB2312"/>
          <w:sz w:val="32"/>
          <w:szCs w:val="32"/>
        </w:rPr>
        <w:t>提出全市工业发展战略，拟订全市工业和信息化发展的目标、规划和政策措施并组织实施，对有关执行情况进行督查。</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⑵</w:t>
      </w:r>
      <w:r>
        <w:rPr>
          <w:rFonts w:hint="eastAsia" w:ascii="仿宋_GB2312" w:eastAsia="仿宋_GB2312"/>
          <w:sz w:val="32"/>
          <w:szCs w:val="32"/>
        </w:rPr>
        <w:t>协调解决新型工业化进程中的重大问题；提出产业布局、结构调整建议，协调推进战略性新兴产业发展。</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⑶</w:t>
      </w:r>
      <w:r>
        <w:rPr>
          <w:rFonts w:hint="eastAsia" w:ascii="仿宋_GB2312" w:eastAsia="仿宋_GB2312"/>
          <w:sz w:val="32"/>
          <w:szCs w:val="32"/>
        </w:rPr>
        <w:t>监测、分析全市工业经济运行态势，发布相关信息，进行预测预警和信息引导；协调解决工业经济运行中的有关问题并提出政策建议；负责工业应急管理、产业安全和国防动员有关工作；负责工业产业政策的监督执行。</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⑷</w:t>
      </w:r>
      <w:r>
        <w:rPr>
          <w:rFonts w:hint="eastAsia" w:ascii="仿宋_GB2312" w:eastAsia="仿宋_GB2312"/>
          <w:sz w:val="32"/>
          <w:szCs w:val="32"/>
        </w:rPr>
        <w:t>组织实施工业行业技术规范、标准、行业准入，管理全市食盐专营工作。承担轻化建材行业管理工作。负责农药生产的监督管理。协调烟草专营管理工作。负责军民融合产业推进。承担民爆器材、船舶行业的监督管理工作。</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⑸</w:t>
      </w:r>
      <w:r>
        <w:rPr>
          <w:rFonts w:hint="eastAsia" w:ascii="仿宋_GB2312" w:eastAsia="仿宋_GB2312"/>
          <w:sz w:val="32"/>
          <w:szCs w:val="32"/>
        </w:rPr>
        <w:t>组织推进智能制造、绿色制造、制造业创新中心、工业强基、高端装备制造业等工程建设，组织推进企业创新体系建设和产学研相结合，推进相关科研成果产业化。</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⑹</w:t>
      </w:r>
      <w:r>
        <w:rPr>
          <w:rFonts w:hint="eastAsia" w:ascii="仿宋_GB2312" w:eastAsia="仿宋_GB2312"/>
          <w:sz w:val="32"/>
          <w:szCs w:val="32"/>
        </w:rPr>
        <w:t>拟订并组织实施工业园区发展规划，承担对全市工业园区的指导服务、综合协调工作。组织实施全市工业园区的考核、评比工作。负责产业基地和重点产业集群的扶持培育和评估认定。负责组织指导特色产业园区、生态工业园区和数字化园区建设。</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⑺</w:t>
      </w:r>
      <w:r>
        <w:rPr>
          <w:rFonts w:hint="eastAsia" w:ascii="仿宋_GB2312" w:eastAsia="仿宋_GB2312"/>
          <w:sz w:val="32"/>
          <w:szCs w:val="32"/>
        </w:rPr>
        <w:t>负责提出工业和信息化固定资产投资规模和方向；指导和推动企业采用新技术和先进适用技术升级改造，建立工业信息化项目库，按规定权限备案、审核、申报全市工业和信息化固定资产投资项目。</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⑻</w:t>
      </w:r>
      <w:r>
        <w:rPr>
          <w:rFonts w:hint="eastAsia" w:ascii="仿宋_GB2312" w:eastAsia="仿宋_GB2312"/>
          <w:sz w:val="32"/>
          <w:szCs w:val="32"/>
        </w:rPr>
        <w:t>承担全市工业节能管理和监察工作。拟订并组织实施工业节能、资源综合利用，清洁生产促进规划和污染控制政策。组织协调相关重大示范工程和新产品、新技术、新设备、新材料的推广应用；负责全市工业领域规定权限内投资项目的节能评审工作。负责全市新型墙体材料、散装水泥和预拌混凝土、预拌砂浆的管理工作。</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⑼</w:t>
      </w:r>
      <w:r>
        <w:rPr>
          <w:rFonts w:hint="eastAsia" w:ascii="仿宋_GB2312" w:eastAsia="仿宋_GB2312"/>
          <w:sz w:val="32"/>
          <w:szCs w:val="32"/>
        </w:rPr>
        <w:t>负责中小微企业和非公有制经济发展的综合指导协调，拟订发展政策措施并组织实施、监测、分析运行态势，协调解决有关重大问题并提出政策建议。负责建立和完善中小微企业服务体系，负责扶持中小企业发展专项资金项目的组织实施。</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⑽</w:t>
      </w:r>
      <w:r>
        <w:rPr>
          <w:rFonts w:hint="eastAsia" w:ascii="仿宋_GB2312" w:eastAsia="仿宋_GB2312"/>
          <w:sz w:val="32"/>
          <w:szCs w:val="32"/>
        </w:rPr>
        <w:t>推进企业融资服务体系建设，提出意见建议。协调推进信用管理，配合有关部门指导融资性担保行业发展，搭建投融资平台。促进金融机构与企业建立合作机制，协调解决企业融资问题。</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⑾</w:t>
      </w:r>
      <w:r>
        <w:rPr>
          <w:rFonts w:hint="eastAsia" w:ascii="仿宋_GB2312" w:eastAsia="仿宋_GB2312"/>
          <w:sz w:val="32"/>
          <w:szCs w:val="32"/>
        </w:rPr>
        <w:t>建立服务工业企业的工作体系，研究提出扶持重点工业企业发展的措施，协调优化工业企业生产经营环境，制定企业经营管理人员培训规划，并组织实施培训工作。</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⑿</w:t>
      </w:r>
      <w:r>
        <w:rPr>
          <w:rFonts w:hint="eastAsia" w:ascii="仿宋_GB2312" w:eastAsia="仿宋_GB2312"/>
          <w:sz w:val="32"/>
          <w:szCs w:val="32"/>
        </w:rPr>
        <w:t>统筹推进全市信息化工作，组织制定相关政策并协调解决信息化建设中的重大问题，推进信息技术和互联网的普及应用，推进信息化和工业化融合。推进信息消费发展。</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⒀</w:t>
      </w:r>
      <w:r>
        <w:rPr>
          <w:rFonts w:hint="eastAsia" w:ascii="仿宋_GB2312" w:eastAsia="仿宋_GB2312"/>
          <w:sz w:val="32"/>
          <w:szCs w:val="32"/>
        </w:rPr>
        <w:t>按照规定权限，协调推进信息化基础设施建设。协调推进通信网、广播电视网和互联网“三网融合”发展。依法监督管理信息服务市场。负责全市信息产品制造业和软件业行业管理工作。会同有关部门促进全市通信和信息服务业的发展，推动信息技术应用。负责指导协调通信行业和无线电管理工作。</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⒁</w:t>
      </w:r>
      <w:r>
        <w:rPr>
          <w:rFonts w:hint="eastAsia" w:ascii="仿宋_GB2312" w:eastAsia="仿宋_GB2312"/>
          <w:sz w:val="32"/>
          <w:szCs w:val="32"/>
        </w:rPr>
        <w:t>承担相关信息安全管理的职责，负责协调信息安全及其保障体系建设，指导监督政府部门、重点行业的重要信息系统与基础信息网络的安全保障工作，协调处理网络与信息安全的重大事件。</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⒂</w:t>
      </w:r>
      <w:r>
        <w:rPr>
          <w:rFonts w:hint="eastAsia" w:ascii="仿宋_GB2312" w:eastAsia="仿宋_GB2312"/>
          <w:sz w:val="32"/>
          <w:szCs w:val="32"/>
        </w:rPr>
        <w:t>提出市工业和信息化发展专项基金的年度预算建议，会同有关部门提出市工业和信息化发展专项基金安排、使用的具体意见，对资金使用情况进行监督管理，对资金使用结果进行评价和考核。</w:t>
      </w:r>
    </w:p>
    <w:p>
      <w:pPr>
        <w:ind w:firstLine="640" w:firstLineChars="200"/>
        <w:rPr>
          <w:rFonts w:ascii="仿宋_GB2312" w:eastAsia="仿宋_GB2312"/>
          <w:sz w:val="32"/>
          <w:szCs w:val="32"/>
        </w:rPr>
      </w:pPr>
      <w:r>
        <w:rPr>
          <w:rFonts w:hint="eastAsia" w:ascii="微软雅黑" w:hAnsi="微软雅黑" w:eastAsia="微软雅黑" w:cs="微软雅黑"/>
          <w:sz w:val="32"/>
          <w:szCs w:val="32"/>
        </w:rPr>
        <w:t>⒃</w:t>
      </w:r>
      <w:r>
        <w:rPr>
          <w:rFonts w:hint="eastAsia" w:ascii="仿宋_GB2312" w:eastAsia="仿宋_GB2312"/>
          <w:sz w:val="32"/>
          <w:szCs w:val="32"/>
        </w:rPr>
        <w:t>负责国家、省、九江市对口部门用于全市工业和信息化财政性建设资金安排建议。负责国家、省、九江市工业和信息化领域产业专项扶持资金的申报和组织实施工作。</w:t>
      </w:r>
    </w:p>
    <w:p>
      <w:pPr>
        <w:rPr>
          <w:rFonts w:ascii="仿宋_GB2312" w:eastAsia="仿宋_GB2312"/>
          <w:sz w:val="32"/>
          <w:szCs w:val="32"/>
        </w:rPr>
      </w:pPr>
      <w:r>
        <w:rPr>
          <w:rFonts w:hint="eastAsia" w:ascii="仿宋_GB2312" w:eastAsia="仿宋_GB2312"/>
          <w:sz w:val="32"/>
          <w:szCs w:val="32"/>
        </w:rPr>
        <w:t xml:space="preserve">    </w:t>
      </w:r>
      <w:r>
        <w:rPr>
          <w:rFonts w:hint="eastAsia" w:ascii="微软雅黑" w:hAnsi="微软雅黑" w:eastAsia="微软雅黑" w:cs="微软雅黑"/>
          <w:sz w:val="32"/>
          <w:szCs w:val="32"/>
        </w:rPr>
        <w:t>⒄</w:t>
      </w:r>
      <w:r>
        <w:rPr>
          <w:rFonts w:hint="eastAsia" w:ascii="仿宋_GB2312" w:eastAsia="仿宋_GB2312"/>
          <w:sz w:val="32"/>
          <w:szCs w:val="32"/>
        </w:rPr>
        <w:t>开展工业和信息化的对外合作与交流。</w:t>
      </w:r>
    </w:p>
    <w:p>
      <w:pPr>
        <w:ind w:firstLine="640" w:firstLineChars="200"/>
        <w:rPr>
          <w:rFonts w:hint="eastAsia" w:ascii="仿宋_GB2312" w:eastAsia="仿宋_GB2312"/>
          <w:sz w:val="32"/>
          <w:szCs w:val="32"/>
        </w:rPr>
      </w:pPr>
      <w:r>
        <w:rPr>
          <w:rFonts w:hint="eastAsia" w:ascii="微软雅黑" w:hAnsi="微软雅黑" w:eastAsia="微软雅黑" w:cs="微软雅黑"/>
          <w:sz w:val="32"/>
          <w:szCs w:val="32"/>
        </w:rPr>
        <w:t>⒅</w:t>
      </w:r>
      <w:r>
        <w:rPr>
          <w:rFonts w:hint="eastAsia" w:ascii="仿宋_GB2312" w:eastAsia="仿宋_GB2312"/>
          <w:sz w:val="32"/>
          <w:szCs w:val="32"/>
        </w:rPr>
        <w:t>完成市委、市政府交办的其他任务。</w:t>
      </w:r>
    </w:p>
    <w:p>
      <w:pPr>
        <w:ind w:firstLine="643" w:firstLineChars="200"/>
        <w:rPr>
          <w:rFonts w:hint="eastAsia" w:ascii="仿宋_GB2312" w:eastAsia="仿宋_GB2312"/>
          <w:sz w:val="32"/>
          <w:szCs w:val="32"/>
          <w:lang w:eastAsia="zh-CN"/>
        </w:rPr>
      </w:pPr>
      <w:r>
        <w:rPr>
          <w:rFonts w:hint="eastAsia" w:ascii="仿宋_GB2312" w:eastAsia="仿宋_GB2312"/>
          <w:b/>
          <w:bCs/>
          <w:sz w:val="32"/>
          <w:szCs w:val="32"/>
          <w:lang w:eastAsia="zh-CN"/>
        </w:rPr>
        <w:t>二、部门基本情况</w:t>
      </w:r>
    </w:p>
    <w:p>
      <w:pPr>
        <w:ind w:firstLine="643" w:firstLineChars="200"/>
        <w:rPr>
          <w:rFonts w:ascii="仿宋_GB2312" w:eastAsia="仿宋_GB2312"/>
          <w:sz w:val="32"/>
          <w:szCs w:val="32"/>
        </w:rPr>
      </w:pPr>
      <w:r>
        <w:rPr>
          <w:rFonts w:hint="eastAsia" w:ascii="仿宋_GB2312" w:eastAsia="仿宋_GB2312"/>
          <w:b/>
          <w:bCs/>
          <w:sz w:val="32"/>
          <w:szCs w:val="32"/>
          <w:lang w:val="en-US" w:eastAsia="zh-CN"/>
        </w:rPr>
        <w:t>1</w:t>
      </w:r>
      <w:r>
        <w:rPr>
          <w:rFonts w:hint="eastAsia" w:ascii="仿宋_GB2312" w:eastAsia="仿宋_GB2312"/>
          <w:b/>
          <w:bCs/>
          <w:sz w:val="32"/>
          <w:szCs w:val="32"/>
        </w:rPr>
        <w:t>.机构情况</w:t>
      </w:r>
      <w:r>
        <w:rPr>
          <w:rFonts w:hint="eastAsia" w:ascii="仿宋_GB2312" w:eastAsia="仿宋_GB2312"/>
          <w:sz w:val="32"/>
          <w:szCs w:val="32"/>
        </w:rPr>
        <w:t>。工信委2019年机构改革更名为工业和信息化局，共有预算单位2个，包括局本级和1个所属事业单位轻化建材管理办公室</w:t>
      </w:r>
      <w:r>
        <w:rPr>
          <w:rFonts w:hint="eastAsia" w:ascii="仿宋_GB2312" w:eastAsia="仿宋_GB2312"/>
          <w:sz w:val="32"/>
          <w:szCs w:val="32"/>
          <w:lang w:eastAsia="zh-CN"/>
        </w:rPr>
        <w:t>（属独立核算单位）</w:t>
      </w:r>
      <w:r>
        <w:rPr>
          <w:rFonts w:hint="eastAsia" w:ascii="仿宋_GB2312" w:eastAsia="仿宋_GB2312"/>
          <w:sz w:val="32"/>
          <w:szCs w:val="32"/>
        </w:rPr>
        <w:t>。</w:t>
      </w:r>
    </w:p>
    <w:p>
      <w:pPr>
        <w:ind w:firstLine="643" w:firstLineChars="200"/>
        <w:rPr>
          <w:rFonts w:hint="eastAsia" w:ascii="仿宋_GB2312" w:eastAsia="仿宋_GB2312"/>
          <w:sz w:val="32"/>
          <w:szCs w:val="32"/>
        </w:rPr>
      </w:pPr>
      <w:r>
        <w:rPr>
          <w:rFonts w:hint="eastAsia" w:ascii="仿宋_GB2312" w:eastAsia="仿宋_GB2312"/>
          <w:b/>
          <w:bCs/>
          <w:sz w:val="32"/>
          <w:szCs w:val="32"/>
          <w:lang w:val="en-US" w:eastAsia="zh-CN"/>
        </w:rPr>
        <w:t>2</w:t>
      </w:r>
      <w:r>
        <w:rPr>
          <w:rFonts w:hint="eastAsia" w:ascii="仿宋_GB2312" w:eastAsia="仿宋_GB2312"/>
          <w:b/>
          <w:bCs/>
          <w:sz w:val="32"/>
          <w:szCs w:val="32"/>
        </w:rPr>
        <w:t>.人员情况。</w:t>
      </w:r>
      <w:r>
        <w:rPr>
          <w:rFonts w:hint="eastAsia" w:ascii="仿宋_GB2312" w:eastAsia="仿宋_GB2312"/>
          <w:sz w:val="32"/>
          <w:szCs w:val="32"/>
        </w:rPr>
        <w:t>工信局共有编制人数15人，其中：行政编制10名(工信局本级），全部补助事业编制5人（轻化办）。实有人数</w:t>
      </w:r>
      <w:r>
        <w:rPr>
          <w:rFonts w:hint="eastAsia" w:ascii="仿宋_GB2312" w:eastAsia="仿宋_GB2312"/>
          <w:sz w:val="32"/>
          <w:szCs w:val="32"/>
          <w:lang w:val="en-US" w:eastAsia="zh-CN"/>
        </w:rPr>
        <w:t>69</w:t>
      </w:r>
      <w:r>
        <w:rPr>
          <w:rFonts w:hint="eastAsia" w:ascii="仿宋_GB2312" w:eastAsia="仿宋_GB2312"/>
          <w:sz w:val="32"/>
          <w:szCs w:val="32"/>
        </w:rPr>
        <w:t>人，其中：在职15人（工信局本级11人,轻化办4人）;离休2人(工信局本级1人,轻化办1人)，</w:t>
      </w:r>
      <w:r>
        <w:rPr>
          <w:rFonts w:hint="eastAsia" w:ascii="仿宋_GB2312" w:eastAsia="仿宋_GB2312"/>
          <w:sz w:val="32"/>
          <w:szCs w:val="32"/>
          <w:lang w:eastAsia="zh-CN"/>
        </w:rPr>
        <w:t>退休</w:t>
      </w:r>
      <w:r>
        <w:rPr>
          <w:rFonts w:hint="eastAsia" w:ascii="仿宋_GB2312" w:eastAsia="仿宋_GB2312"/>
          <w:sz w:val="32"/>
          <w:szCs w:val="32"/>
          <w:lang w:val="en-US" w:eastAsia="zh-CN"/>
        </w:rPr>
        <w:t>38人（工信局本级27人，轻化办11人），</w:t>
      </w:r>
      <w:r>
        <w:rPr>
          <w:rFonts w:hint="eastAsia" w:ascii="仿宋_GB2312" w:eastAsia="仿宋_GB2312"/>
          <w:sz w:val="32"/>
          <w:szCs w:val="32"/>
          <w:lang w:eastAsia="zh-CN"/>
        </w:rPr>
        <w:t>退休</w:t>
      </w:r>
      <w:r>
        <w:rPr>
          <w:rFonts w:hint="eastAsia" w:ascii="仿宋_GB2312" w:eastAsia="仿宋_GB2312"/>
          <w:sz w:val="32"/>
          <w:szCs w:val="32"/>
        </w:rPr>
        <w:t>遗属4人（工信局本级2人,轻化办2人），临时人员7人(工信局本级6人，轻化办1人)。另外，通过组织借用干部3人（工信局本级）。工信局当年在职转退休1人，调出1人，退休死亡1人；轻化办当年在职转退休1人。</w:t>
      </w:r>
    </w:p>
    <w:p>
      <w:pPr>
        <w:ind w:firstLine="643" w:firstLineChars="200"/>
        <w:rPr>
          <w:rFonts w:ascii="仿宋_GB2312" w:eastAsia="仿宋_GB2312"/>
          <w:b/>
          <w:bCs/>
          <w:sz w:val="32"/>
          <w:szCs w:val="32"/>
        </w:rPr>
      </w:pPr>
      <w:r>
        <w:rPr>
          <w:rFonts w:hint="eastAsia" w:ascii="仿宋_GB2312" w:eastAsia="仿宋_GB2312"/>
          <w:b/>
          <w:bCs/>
          <w:sz w:val="32"/>
          <w:szCs w:val="32"/>
          <w:lang w:val="en-US" w:eastAsia="zh-CN"/>
        </w:rPr>
        <w:t>3.</w:t>
      </w:r>
      <w:r>
        <w:rPr>
          <w:rFonts w:hint="eastAsia" w:ascii="仿宋_GB2312" w:eastAsia="仿宋_GB2312"/>
          <w:b/>
          <w:bCs/>
          <w:sz w:val="32"/>
          <w:szCs w:val="32"/>
        </w:rPr>
        <w:t>当年取得的主要成效</w:t>
      </w:r>
    </w:p>
    <w:p>
      <w:pPr>
        <w:spacing w:line="580" w:lineRule="exact"/>
        <w:ind w:firstLine="640" w:firstLineChars="200"/>
        <w:rPr>
          <w:rFonts w:ascii="仿宋_GB2312" w:hAnsi="仿宋" w:eastAsia="仿宋_GB2312" w:cs="仿宋_GB2312"/>
          <w:kern w:val="1"/>
          <w:sz w:val="32"/>
          <w:szCs w:val="32"/>
        </w:rPr>
      </w:pPr>
      <w:r>
        <w:rPr>
          <w:rFonts w:ascii="仿宋_GB2312" w:hAnsi="仿宋" w:eastAsia="仿宋_GB2312" w:cs="仿宋_GB2312"/>
          <w:b w:val="0"/>
          <w:bCs w:val="0"/>
          <w:kern w:val="1"/>
          <w:sz w:val="32"/>
          <w:szCs w:val="32"/>
        </w:rPr>
        <w:t>1</w:t>
      </w:r>
      <w:r>
        <w:rPr>
          <w:rFonts w:hint="eastAsia" w:ascii="仿宋_GB2312" w:hAnsi="仿宋" w:eastAsia="仿宋_GB2312" w:cs="仿宋_GB2312"/>
          <w:b w:val="0"/>
          <w:bCs w:val="0"/>
          <w:kern w:val="1"/>
          <w:sz w:val="32"/>
          <w:szCs w:val="32"/>
        </w:rPr>
        <w:t>、工业经济主要指标完成情况</w:t>
      </w:r>
    </w:p>
    <w:p>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工业增加值增幅8.3</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rPr>
        <w:t>，工业总产值219.65亿元</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rPr>
        <w:t>占年目标77.61</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rPr>
        <w:t>，增幅17.09</w:t>
      </w:r>
      <w:r>
        <w:rPr>
          <w:rFonts w:ascii="仿宋_GB2312" w:hAnsi="仿宋" w:eastAsia="仿宋_GB2312" w:cs="仿宋_GB2312"/>
          <w:kern w:val="1"/>
          <w:sz w:val="32"/>
          <w:szCs w:val="32"/>
        </w:rPr>
        <w:t>%;</w:t>
      </w:r>
    </w:p>
    <w:p>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主营业务收入202.7亿元，占年目标72.39</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rPr>
        <w:t>，增幅8.8</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rPr>
        <w:t>；</w:t>
      </w:r>
    </w:p>
    <w:p>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利润总额26.69亿元，占年目标78.5</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rPr>
        <w:t>，增幅10.8</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rPr>
        <w:t>；</w:t>
      </w:r>
    </w:p>
    <w:p>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工业用电量1.29亿千瓦时，增幅7.5</w:t>
      </w:r>
      <w:r>
        <w:rPr>
          <w:rFonts w:ascii="仿宋_GB2312" w:hAnsi="仿宋" w:eastAsia="仿宋_GB2312" w:cs="仿宋_GB2312"/>
          <w:kern w:val="1"/>
          <w:sz w:val="32"/>
          <w:szCs w:val="32"/>
        </w:rPr>
        <w:t>%;</w:t>
      </w:r>
    </w:p>
    <w:p>
      <w:pPr>
        <w:spacing w:line="580" w:lineRule="exact"/>
        <w:ind w:firstLine="640" w:firstLineChars="200"/>
        <w:rPr>
          <w:rFonts w:hint="eastAsia" w:ascii="仿宋_GB2312" w:hAnsi="仿宋" w:eastAsia="仿宋_GB2312" w:cs="仿宋_GB2312"/>
          <w:kern w:val="1"/>
          <w:sz w:val="32"/>
          <w:szCs w:val="32"/>
          <w:lang w:val="en-US" w:eastAsia="zh-CN"/>
        </w:rPr>
      </w:pPr>
      <w:r>
        <w:rPr>
          <w:rFonts w:hint="eastAsia" w:ascii="仿宋_GB2312" w:hAnsi="仿宋" w:eastAsia="仿宋_GB2312" w:cs="仿宋_GB2312"/>
          <w:kern w:val="1"/>
          <w:sz w:val="32"/>
          <w:szCs w:val="32"/>
        </w:rPr>
        <w:t>工业增值税3亿元，排第</w:t>
      </w:r>
      <w:r>
        <w:rPr>
          <w:rFonts w:ascii="仿宋_GB2312" w:hAnsi="仿宋" w:eastAsia="仿宋_GB2312" w:cs="仿宋_GB2312"/>
          <w:kern w:val="1"/>
          <w:sz w:val="32"/>
          <w:szCs w:val="32"/>
        </w:rPr>
        <w:t>10</w:t>
      </w:r>
      <w:r>
        <w:rPr>
          <w:rFonts w:hint="eastAsia" w:ascii="仿宋_GB2312" w:hAnsi="仿宋" w:eastAsia="仿宋_GB2312" w:cs="仿宋_GB2312"/>
          <w:kern w:val="1"/>
          <w:sz w:val="32"/>
          <w:szCs w:val="32"/>
        </w:rPr>
        <w:t>位；增幅39</w:t>
      </w:r>
      <w:r>
        <w:rPr>
          <w:rFonts w:ascii="仿宋_GB2312" w:hAnsi="仿宋" w:eastAsia="仿宋_GB2312" w:cs="仿宋_GB2312"/>
          <w:kern w:val="1"/>
          <w:sz w:val="32"/>
          <w:szCs w:val="32"/>
        </w:rPr>
        <w:t>%</w:t>
      </w:r>
      <w:r>
        <w:rPr>
          <w:rFonts w:hint="eastAsia" w:ascii="仿宋_GB2312" w:hAnsi="仿宋" w:eastAsia="仿宋_GB2312" w:cs="仿宋_GB2312"/>
          <w:kern w:val="1"/>
          <w:sz w:val="32"/>
          <w:szCs w:val="32"/>
          <w:lang w:val="en-US" w:eastAsia="zh-CN"/>
        </w:rPr>
        <w:t>;</w:t>
      </w:r>
    </w:p>
    <w:p>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规上工业企业净增户数</w:t>
      </w:r>
      <w:r>
        <w:rPr>
          <w:rFonts w:ascii="仿宋_GB2312" w:hAnsi="仿宋" w:eastAsia="仿宋_GB2312" w:cs="仿宋_GB2312"/>
          <w:kern w:val="1"/>
          <w:sz w:val="32"/>
          <w:szCs w:val="32"/>
        </w:rPr>
        <w:t>2</w:t>
      </w:r>
      <w:r>
        <w:rPr>
          <w:rFonts w:hint="eastAsia" w:ascii="仿宋_GB2312" w:hAnsi="仿宋" w:eastAsia="仿宋_GB2312" w:cs="仿宋_GB2312"/>
          <w:kern w:val="1"/>
          <w:sz w:val="32"/>
          <w:szCs w:val="32"/>
        </w:rPr>
        <w:t>户，全市月度入规总数</w:t>
      </w:r>
      <w:r>
        <w:rPr>
          <w:rFonts w:ascii="仿宋_GB2312" w:hAnsi="仿宋" w:eastAsia="仿宋_GB2312" w:cs="仿宋_GB2312"/>
          <w:kern w:val="1"/>
          <w:sz w:val="32"/>
          <w:szCs w:val="32"/>
        </w:rPr>
        <w:t>5</w:t>
      </w:r>
      <w:r>
        <w:rPr>
          <w:rFonts w:hint="eastAsia" w:ascii="仿宋_GB2312" w:hAnsi="仿宋" w:eastAsia="仿宋_GB2312" w:cs="仿宋_GB2312"/>
          <w:kern w:val="1"/>
          <w:sz w:val="32"/>
          <w:szCs w:val="32"/>
        </w:rPr>
        <w:t>户，预计全年新增规上企业19户。</w:t>
      </w:r>
    </w:p>
    <w:p>
      <w:pPr>
        <w:spacing w:line="580" w:lineRule="exact"/>
        <w:ind w:firstLine="640" w:firstLineChars="200"/>
        <w:rPr>
          <w:rFonts w:ascii="仿宋_GB2312" w:hAnsi="仿宋" w:eastAsia="仿宋_GB2312" w:cs="仿宋_GB2312"/>
          <w:b w:val="0"/>
          <w:bCs w:val="0"/>
          <w:kern w:val="1"/>
          <w:sz w:val="32"/>
          <w:szCs w:val="32"/>
        </w:rPr>
      </w:pPr>
      <w:r>
        <w:rPr>
          <w:rFonts w:ascii="仿宋_GB2312" w:hAnsi="仿宋" w:eastAsia="仿宋_GB2312" w:cs="仿宋_GB2312"/>
          <w:b w:val="0"/>
          <w:bCs w:val="0"/>
          <w:kern w:val="1"/>
          <w:sz w:val="32"/>
          <w:szCs w:val="32"/>
        </w:rPr>
        <w:t>2</w:t>
      </w:r>
      <w:r>
        <w:rPr>
          <w:rFonts w:hint="eastAsia" w:ascii="仿宋_GB2312" w:hAnsi="仿宋" w:eastAsia="仿宋_GB2312" w:cs="仿宋_GB2312"/>
          <w:b w:val="0"/>
          <w:bCs w:val="0"/>
          <w:kern w:val="1"/>
          <w:sz w:val="32"/>
          <w:szCs w:val="32"/>
        </w:rPr>
        <w:t>、全市非公经济主要指标完成情况</w:t>
      </w:r>
    </w:p>
    <w:p>
      <w:pPr>
        <w:spacing w:line="580" w:lineRule="exact"/>
        <w:ind w:firstLine="640" w:firstLineChars="200"/>
        <w:rPr>
          <w:rFonts w:hint="eastAsia" w:ascii="仿宋_GB2312" w:hAnsi="仿宋" w:eastAsia="仿宋_GB2312" w:cs="仿宋_GB2312"/>
          <w:kern w:val="1"/>
          <w:sz w:val="32"/>
          <w:szCs w:val="32"/>
        </w:rPr>
      </w:pPr>
      <w:r>
        <w:rPr>
          <w:rFonts w:hint="eastAsia" w:ascii="仿宋_GB2312" w:hAnsi="仿宋" w:eastAsia="仿宋_GB2312" w:cs="仿宋_GB2312"/>
          <w:kern w:val="1"/>
          <w:sz w:val="32"/>
          <w:szCs w:val="32"/>
        </w:rPr>
        <w:t>全年预计完成销售收入超</w:t>
      </w:r>
      <w:r>
        <w:rPr>
          <w:rFonts w:ascii="仿宋_GB2312" w:hAnsi="仿宋" w:eastAsia="仿宋_GB2312" w:cs="仿宋_GB2312"/>
          <w:kern w:val="1"/>
          <w:sz w:val="32"/>
          <w:szCs w:val="32"/>
        </w:rPr>
        <w:t>205</w:t>
      </w:r>
      <w:r>
        <w:rPr>
          <w:rFonts w:hint="eastAsia" w:ascii="仿宋_GB2312" w:hAnsi="仿宋" w:eastAsia="仿宋_GB2312" w:cs="仿宋_GB2312"/>
          <w:kern w:val="1"/>
          <w:sz w:val="32"/>
          <w:szCs w:val="32"/>
        </w:rPr>
        <w:t>亿元，增加超</w:t>
      </w:r>
      <w:r>
        <w:rPr>
          <w:rFonts w:ascii="仿宋_GB2312" w:hAnsi="仿宋" w:eastAsia="仿宋_GB2312" w:cs="仿宋_GB2312"/>
          <w:kern w:val="1"/>
          <w:sz w:val="32"/>
          <w:szCs w:val="32"/>
        </w:rPr>
        <w:t xml:space="preserve"> 49</w:t>
      </w:r>
      <w:r>
        <w:rPr>
          <w:rFonts w:hint="eastAsia" w:ascii="仿宋_GB2312" w:hAnsi="仿宋" w:eastAsia="仿宋_GB2312" w:cs="仿宋_GB2312"/>
          <w:kern w:val="1"/>
          <w:sz w:val="32"/>
          <w:szCs w:val="32"/>
        </w:rPr>
        <w:t>亿元，上缴税金</w:t>
      </w:r>
      <w:r>
        <w:rPr>
          <w:rFonts w:ascii="仿宋_GB2312" w:hAnsi="仿宋" w:eastAsia="仿宋_GB2312" w:cs="仿宋_GB2312"/>
          <w:kern w:val="1"/>
          <w:sz w:val="32"/>
          <w:szCs w:val="32"/>
        </w:rPr>
        <w:t>10.5</w:t>
      </w:r>
      <w:r>
        <w:rPr>
          <w:rFonts w:hint="eastAsia" w:ascii="仿宋_GB2312" w:hAnsi="仿宋" w:eastAsia="仿宋_GB2312" w:cs="仿宋_GB2312"/>
          <w:kern w:val="1"/>
          <w:sz w:val="32"/>
          <w:szCs w:val="32"/>
        </w:rPr>
        <w:t>亿元，同比增长</w:t>
      </w:r>
      <w:r>
        <w:rPr>
          <w:rFonts w:ascii="仿宋_GB2312" w:hAnsi="仿宋" w:eastAsia="仿宋_GB2312" w:cs="仿宋_GB2312"/>
          <w:kern w:val="1"/>
          <w:sz w:val="32"/>
          <w:szCs w:val="32"/>
        </w:rPr>
        <w:t>13.5%</w:t>
      </w:r>
      <w:r>
        <w:rPr>
          <w:rFonts w:hint="eastAsia" w:ascii="仿宋_GB2312" w:hAnsi="仿宋" w:eastAsia="仿宋_GB2312" w:cs="仿宋_GB2312"/>
          <w:kern w:val="1"/>
          <w:sz w:val="32"/>
          <w:szCs w:val="32"/>
        </w:rPr>
        <w:t>、</w:t>
      </w:r>
      <w:r>
        <w:rPr>
          <w:rFonts w:ascii="仿宋_GB2312" w:hAnsi="仿宋" w:eastAsia="仿宋_GB2312" w:cs="仿宋_GB2312"/>
          <w:kern w:val="1"/>
          <w:sz w:val="32"/>
          <w:szCs w:val="32"/>
        </w:rPr>
        <w:t>11.9%</w:t>
      </w:r>
      <w:r>
        <w:rPr>
          <w:rFonts w:hint="eastAsia" w:ascii="仿宋_GB2312" w:hAnsi="仿宋" w:eastAsia="仿宋_GB2312" w:cs="仿宋_GB2312"/>
          <w:kern w:val="1"/>
          <w:sz w:val="32"/>
          <w:szCs w:val="32"/>
        </w:rPr>
        <w:t>和</w:t>
      </w:r>
      <w:r>
        <w:rPr>
          <w:rFonts w:ascii="仿宋_GB2312" w:hAnsi="仿宋" w:eastAsia="仿宋_GB2312" w:cs="仿宋_GB2312"/>
          <w:kern w:val="1"/>
          <w:sz w:val="32"/>
          <w:szCs w:val="32"/>
        </w:rPr>
        <w:t>6%</w:t>
      </w:r>
      <w:r>
        <w:rPr>
          <w:rFonts w:hint="eastAsia" w:ascii="仿宋_GB2312" w:hAnsi="仿宋" w:eastAsia="仿宋_GB2312" w:cs="仿宋_GB2312"/>
          <w:kern w:val="1"/>
          <w:sz w:val="32"/>
          <w:szCs w:val="32"/>
        </w:rPr>
        <w:t>；非公经济组织总户数将超到</w:t>
      </w:r>
      <w:r>
        <w:rPr>
          <w:rFonts w:ascii="仿宋_GB2312" w:hAnsi="仿宋" w:eastAsia="仿宋_GB2312" w:cs="仿宋_GB2312"/>
          <w:kern w:val="1"/>
          <w:sz w:val="32"/>
          <w:szCs w:val="32"/>
        </w:rPr>
        <w:t>10000</w:t>
      </w:r>
      <w:r>
        <w:rPr>
          <w:rFonts w:hint="eastAsia" w:ascii="仿宋_GB2312" w:hAnsi="仿宋" w:eastAsia="仿宋_GB2312" w:cs="仿宋_GB2312"/>
          <w:kern w:val="1"/>
          <w:sz w:val="32"/>
          <w:szCs w:val="32"/>
        </w:rPr>
        <w:t>户，从业人员超</w:t>
      </w:r>
      <w:r>
        <w:rPr>
          <w:rFonts w:ascii="仿宋_GB2312" w:hAnsi="仿宋" w:eastAsia="仿宋_GB2312" w:cs="仿宋_GB2312"/>
          <w:kern w:val="1"/>
          <w:sz w:val="32"/>
          <w:szCs w:val="32"/>
        </w:rPr>
        <w:t>5.5</w:t>
      </w:r>
      <w:r>
        <w:rPr>
          <w:rFonts w:hint="eastAsia" w:ascii="仿宋_GB2312" w:hAnsi="仿宋" w:eastAsia="仿宋_GB2312" w:cs="仿宋_GB2312"/>
          <w:kern w:val="1"/>
          <w:sz w:val="32"/>
          <w:szCs w:val="32"/>
        </w:rPr>
        <w:t>万人。</w:t>
      </w:r>
    </w:p>
    <w:p>
      <w:pPr>
        <w:spacing w:line="580" w:lineRule="exact"/>
        <w:rPr>
          <w:rFonts w:hint="eastAsia" w:ascii="仿宋_GB2312" w:hAnsi="仿宋" w:eastAsia="仿宋_GB2312" w:cs="仿宋_GB2312"/>
          <w:b/>
          <w:bCs/>
          <w:kern w:val="1"/>
          <w:sz w:val="36"/>
          <w:szCs w:val="36"/>
          <w:lang w:eastAsia="zh-CN"/>
        </w:rPr>
      </w:pPr>
    </w:p>
    <w:p>
      <w:pPr>
        <w:spacing w:line="580" w:lineRule="exact"/>
        <w:rPr>
          <w:rFonts w:hint="eastAsia" w:ascii="仿宋_GB2312" w:hAnsi="仿宋" w:eastAsia="仿宋_GB2312" w:cs="仿宋_GB2312"/>
          <w:b/>
          <w:bCs/>
          <w:kern w:val="1"/>
          <w:sz w:val="36"/>
          <w:szCs w:val="36"/>
          <w:lang w:val="en-US" w:eastAsia="zh-CN"/>
        </w:rPr>
      </w:pPr>
      <w:bookmarkStart w:id="0" w:name="_GoBack"/>
      <w:bookmarkEnd w:id="0"/>
      <w:r>
        <w:rPr>
          <w:rFonts w:hint="eastAsia" w:ascii="仿宋_GB2312" w:hAnsi="仿宋" w:eastAsia="仿宋_GB2312" w:cs="仿宋_GB2312"/>
          <w:b/>
          <w:bCs/>
          <w:kern w:val="1"/>
          <w:sz w:val="36"/>
          <w:szCs w:val="36"/>
          <w:lang w:eastAsia="zh-CN"/>
        </w:rPr>
        <w:t>第二部分：</w:t>
      </w:r>
      <w:r>
        <w:rPr>
          <w:rFonts w:hint="eastAsia" w:ascii="仿宋_GB2312" w:hAnsi="仿宋" w:eastAsia="仿宋_GB2312" w:cs="仿宋_GB2312"/>
          <w:b/>
          <w:bCs/>
          <w:kern w:val="1"/>
          <w:sz w:val="36"/>
          <w:szCs w:val="36"/>
          <w:lang w:val="en-US" w:eastAsia="zh-CN"/>
        </w:rPr>
        <w:t>2019年度部门决算表（详见电子附表）</w:t>
      </w:r>
    </w:p>
    <w:p>
      <w:pPr>
        <w:numPr>
          <w:ilvl w:val="0"/>
          <w:numId w:val="1"/>
        </w:numPr>
        <w:spacing w:line="580" w:lineRule="exact"/>
        <w:rPr>
          <w:rFonts w:hint="eastAsia" w:ascii="仿宋_GB2312" w:hAnsi="仿宋" w:eastAsia="仿宋_GB2312" w:cs="仿宋_GB2312"/>
          <w:b w:val="0"/>
          <w:bCs w:val="0"/>
          <w:kern w:val="1"/>
          <w:sz w:val="36"/>
          <w:szCs w:val="36"/>
          <w:lang w:val="en-US" w:eastAsia="zh-CN"/>
        </w:rPr>
      </w:pPr>
      <w:r>
        <w:rPr>
          <w:rFonts w:hint="eastAsia" w:ascii="仿宋_GB2312" w:hAnsi="仿宋" w:eastAsia="仿宋_GB2312" w:cs="仿宋_GB2312"/>
          <w:b w:val="0"/>
          <w:bCs w:val="0"/>
          <w:kern w:val="1"/>
          <w:sz w:val="36"/>
          <w:szCs w:val="36"/>
          <w:lang w:val="en-US" w:eastAsia="zh-CN"/>
        </w:rPr>
        <w:t>收入支出决算总表</w:t>
      </w:r>
    </w:p>
    <w:p>
      <w:pPr>
        <w:numPr>
          <w:ilvl w:val="0"/>
          <w:numId w:val="1"/>
        </w:numPr>
        <w:spacing w:line="580" w:lineRule="exact"/>
        <w:rPr>
          <w:rFonts w:hint="eastAsia" w:ascii="仿宋_GB2312" w:hAnsi="仿宋" w:eastAsia="仿宋_GB2312" w:cs="仿宋_GB2312"/>
          <w:b w:val="0"/>
          <w:bCs w:val="0"/>
          <w:kern w:val="1"/>
          <w:sz w:val="36"/>
          <w:szCs w:val="36"/>
          <w:lang w:val="en-US" w:eastAsia="zh-CN"/>
        </w:rPr>
      </w:pPr>
      <w:r>
        <w:rPr>
          <w:rFonts w:hint="eastAsia" w:ascii="仿宋_GB2312" w:hAnsi="仿宋" w:eastAsia="仿宋_GB2312" w:cs="仿宋_GB2312"/>
          <w:b w:val="0"/>
          <w:bCs w:val="0"/>
          <w:kern w:val="1"/>
          <w:sz w:val="36"/>
          <w:szCs w:val="36"/>
          <w:lang w:val="en-US" w:eastAsia="zh-CN"/>
        </w:rPr>
        <w:t>收入决算表</w:t>
      </w:r>
    </w:p>
    <w:p>
      <w:pPr>
        <w:numPr>
          <w:ilvl w:val="0"/>
          <w:numId w:val="1"/>
        </w:numPr>
        <w:spacing w:line="580" w:lineRule="exact"/>
        <w:rPr>
          <w:rFonts w:hint="eastAsia" w:ascii="仿宋_GB2312" w:hAnsi="仿宋" w:eastAsia="仿宋_GB2312" w:cs="仿宋_GB2312"/>
          <w:b w:val="0"/>
          <w:bCs w:val="0"/>
          <w:kern w:val="1"/>
          <w:sz w:val="36"/>
          <w:szCs w:val="36"/>
          <w:lang w:val="en-US" w:eastAsia="zh-CN"/>
        </w:rPr>
      </w:pPr>
      <w:r>
        <w:rPr>
          <w:rFonts w:hint="eastAsia" w:ascii="仿宋_GB2312" w:hAnsi="仿宋" w:eastAsia="仿宋_GB2312" w:cs="仿宋_GB2312"/>
          <w:b w:val="0"/>
          <w:bCs w:val="0"/>
          <w:kern w:val="1"/>
          <w:sz w:val="36"/>
          <w:szCs w:val="36"/>
          <w:lang w:val="en-US" w:eastAsia="zh-CN"/>
        </w:rPr>
        <w:t>支出决算表</w:t>
      </w:r>
    </w:p>
    <w:p>
      <w:pPr>
        <w:numPr>
          <w:ilvl w:val="0"/>
          <w:numId w:val="1"/>
        </w:numPr>
        <w:spacing w:line="580" w:lineRule="exact"/>
        <w:rPr>
          <w:rFonts w:hint="eastAsia" w:ascii="仿宋_GB2312" w:hAnsi="仿宋" w:eastAsia="仿宋_GB2312" w:cs="仿宋_GB2312"/>
          <w:b w:val="0"/>
          <w:bCs w:val="0"/>
          <w:kern w:val="1"/>
          <w:sz w:val="36"/>
          <w:szCs w:val="36"/>
          <w:lang w:val="en-US" w:eastAsia="zh-CN"/>
        </w:rPr>
      </w:pPr>
      <w:r>
        <w:rPr>
          <w:rFonts w:hint="eastAsia" w:ascii="仿宋_GB2312" w:hAnsi="仿宋" w:eastAsia="仿宋_GB2312" w:cs="仿宋_GB2312"/>
          <w:b w:val="0"/>
          <w:bCs w:val="0"/>
          <w:kern w:val="1"/>
          <w:sz w:val="36"/>
          <w:szCs w:val="36"/>
          <w:lang w:val="en-US" w:eastAsia="zh-CN"/>
        </w:rPr>
        <w:t>财政拨款收入支出决算总表</w:t>
      </w:r>
    </w:p>
    <w:p>
      <w:pPr>
        <w:numPr>
          <w:ilvl w:val="0"/>
          <w:numId w:val="1"/>
        </w:numPr>
        <w:spacing w:line="580" w:lineRule="exact"/>
        <w:rPr>
          <w:rFonts w:hint="eastAsia" w:ascii="仿宋_GB2312" w:hAnsi="仿宋" w:eastAsia="仿宋_GB2312" w:cs="仿宋_GB2312"/>
          <w:b w:val="0"/>
          <w:bCs w:val="0"/>
          <w:kern w:val="1"/>
          <w:sz w:val="36"/>
          <w:szCs w:val="36"/>
          <w:lang w:val="en-US" w:eastAsia="zh-CN"/>
        </w:rPr>
      </w:pPr>
      <w:r>
        <w:rPr>
          <w:rFonts w:hint="eastAsia" w:ascii="仿宋_GB2312" w:hAnsi="仿宋" w:eastAsia="仿宋_GB2312" w:cs="仿宋_GB2312"/>
          <w:b w:val="0"/>
          <w:bCs w:val="0"/>
          <w:kern w:val="1"/>
          <w:sz w:val="36"/>
          <w:szCs w:val="36"/>
          <w:lang w:val="en-US" w:eastAsia="zh-CN"/>
        </w:rPr>
        <w:t>一般公共预算财政拨款支出决算表</w:t>
      </w:r>
    </w:p>
    <w:p>
      <w:pPr>
        <w:numPr>
          <w:ilvl w:val="0"/>
          <w:numId w:val="1"/>
        </w:numPr>
        <w:spacing w:line="580" w:lineRule="exact"/>
        <w:rPr>
          <w:rFonts w:hint="eastAsia" w:ascii="仿宋_GB2312" w:hAnsi="仿宋" w:eastAsia="仿宋_GB2312" w:cs="仿宋_GB2312"/>
          <w:b w:val="0"/>
          <w:bCs w:val="0"/>
          <w:kern w:val="1"/>
          <w:sz w:val="36"/>
          <w:szCs w:val="36"/>
          <w:lang w:val="en-US" w:eastAsia="zh-CN"/>
        </w:rPr>
      </w:pPr>
      <w:r>
        <w:rPr>
          <w:rFonts w:hint="eastAsia" w:ascii="仿宋_GB2312" w:hAnsi="仿宋" w:eastAsia="仿宋_GB2312" w:cs="仿宋_GB2312"/>
          <w:b w:val="0"/>
          <w:bCs w:val="0"/>
          <w:kern w:val="1"/>
          <w:sz w:val="36"/>
          <w:szCs w:val="36"/>
          <w:lang w:val="en-US" w:eastAsia="zh-CN"/>
        </w:rPr>
        <w:t>一般公共预算财政拨款基本支出决算表</w:t>
      </w:r>
    </w:p>
    <w:p>
      <w:pPr>
        <w:numPr>
          <w:ilvl w:val="0"/>
          <w:numId w:val="1"/>
        </w:numPr>
        <w:spacing w:line="580" w:lineRule="exact"/>
        <w:rPr>
          <w:rFonts w:hint="eastAsia" w:ascii="仿宋_GB2312" w:hAnsi="仿宋" w:eastAsia="仿宋_GB2312" w:cs="仿宋_GB2312"/>
          <w:b w:val="0"/>
          <w:bCs w:val="0"/>
          <w:kern w:val="1"/>
          <w:sz w:val="36"/>
          <w:szCs w:val="36"/>
          <w:lang w:val="en-US" w:eastAsia="zh-CN"/>
        </w:rPr>
      </w:pPr>
      <w:r>
        <w:rPr>
          <w:rFonts w:hint="eastAsia" w:ascii="仿宋_GB2312" w:hAnsi="仿宋" w:eastAsia="仿宋_GB2312" w:cs="仿宋_GB2312"/>
          <w:b w:val="0"/>
          <w:bCs w:val="0"/>
          <w:kern w:val="1"/>
          <w:sz w:val="36"/>
          <w:szCs w:val="36"/>
          <w:lang w:val="en-US" w:eastAsia="zh-CN"/>
        </w:rPr>
        <w:t>一般公共预算财政拨款“三公”经费支出决算表</w:t>
      </w:r>
    </w:p>
    <w:p>
      <w:pPr>
        <w:numPr>
          <w:ilvl w:val="0"/>
          <w:numId w:val="1"/>
        </w:numPr>
        <w:spacing w:line="580" w:lineRule="exact"/>
        <w:rPr>
          <w:rFonts w:hint="eastAsia" w:ascii="仿宋_GB2312" w:hAnsi="仿宋" w:eastAsia="仿宋_GB2312" w:cs="仿宋_GB2312"/>
          <w:b w:val="0"/>
          <w:bCs w:val="0"/>
          <w:kern w:val="1"/>
          <w:sz w:val="36"/>
          <w:szCs w:val="36"/>
          <w:lang w:val="en-US" w:eastAsia="zh-CN"/>
        </w:rPr>
      </w:pPr>
      <w:r>
        <w:rPr>
          <w:rFonts w:hint="eastAsia" w:ascii="仿宋_GB2312" w:hAnsi="仿宋" w:eastAsia="仿宋_GB2312" w:cs="仿宋_GB2312"/>
          <w:b w:val="0"/>
          <w:bCs w:val="0"/>
          <w:kern w:val="1"/>
          <w:sz w:val="36"/>
          <w:szCs w:val="36"/>
          <w:lang w:val="en-US" w:eastAsia="zh-CN"/>
        </w:rPr>
        <w:t>政府性基金预算财政拨款收入支出决算表</w:t>
      </w:r>
    </w:p>
    <w:p>
      <w:pPr>
        <w:numPr>
          <w:ilvl w:val="0"/>
          <w:numId w:val="1"/>
        </w:numPr>
        <w:spacing w:line="580" w:lineRule="exact"/>
        <w:rPr>
          <w:rFonts w:hint="eastAsia" w:ascii="仿宋_GB2312" w:hAnsi="仿宋" w:eastAsia="仿宋_GB2312" w:cs="仿宋_GB2312"/>
          <w:b w:val="0"/>
          <w:bCs w:val="0"/>
          <w:kern w:val="1"/>
          <w:sz w:val="36"/>
          <w:szCs w:val="36"/>
          <w:lang w:val="en-US" w:eastAsia="zh-CN"/>
        </w:rPr>
      </w:pPr>
      <w:r>
        <w:rPr>
          <w:rFonts w:hint="eastAsia" w:ascii="仿宋_GB2312" w:hAnsi="仿宋" w:eastAsia="仿宋_GB2312" w:cs="仿宋_GB2312"/>
          <w:b w:val="0"/>
          <w:bCs w:val="0"/>
          <w:kern w:val="1"/>
          <w:sz w:val="36"/>
          <w:szCs w:val="36"/>
          <w:lang w:val="en-US" w:eastAsia="zh-CN"/>
        </w:rPr>
        <w:t>国有资产占用情况表</w:t>
      </w:r>
    </w:p>
    <w:p>
      <w:pPr>
        <w:spacing w:line="580" w:lineRule="exact"/>
        <w:rPr>
          <w:rFonts w:hint="eastAsia" w:ascii="仿宋_GB2312" w:hAnsi="仿宋" w:eastAsia="仿宋_GB2312" w:cs="仿宋_GB2312"/>
          <w:b/>
          <w:bCs/>
          <w:kern w:val="1"/>
          <w:sz w:val="36"/>
          <w:szCs w:val="36"/>
          <w:lang w:val="en-US" w:eastAsia="zh-CN"/>
        </w:rPr>
      </w:pPr>
      <w:r>
        <w:rPr>
          <w:rFonts w:hint="eastAsia" w:ascii="仿宋_GB2312" w:hAnsi="仿宋" w:eastAsia="仿宋_GB2312" w:cs="仿宋_GB2312"/>
          <w:b/>
          <w:bCs/>
          <w:kern w:val="1"/>
          <w:sz w:val="36"/>
          <w:szCs w:val="36"/>
          <w:lang w:val="en-US" w:eastAsia="zh-CN"/>
        </w:rPr>
        <w:t>第三部分：2019年度部门决算情况说明</w:t>
      </w:r>
    </w:p>
    <w:p>
      <w:pPr>
        <w:spacing w:line="580" w:lineRule="exact"/>
        <w:ind w:firstLine="702"/>
        <w:rPr>
          <w:rFonts w:hint="eastAsia" w:ascii="仿宋" w:hAnsi="仿宋" w:eastAsia="仿宋"/>
          <w:sz w:val="32"/>
          <w:szCs w:val="32"/>
        </w:rPr>
      </w:pPr>
      <w:r>
        <w:rPr>
          <w:rFonts w:hint="eastAsia" w:ascii="仿宋_GB2312" w:hAnsi="仿宋" w:eastAsia="仿宋_GB2312" w:cs="仿宋_GB2312"/>
          <w:b w:val="0"/>
          <w:bCs w:val="0"/>
          <w:kern w:val="1"/>
          <w:sz w:val="32"/>
          <w:szCs w:val="32"/>
          <w:lang w:val="en-US" w:eastAsia="zh-CN"/>
        </w:rPr>
        <w:t>2019年工信局部门收入总额为543.91万元，其中：财政拨款收入528.89万元，占收入总额的97.24%，比上年增加73.86万元，增幅15.71%。其他收入15.02万元，</w:t>
      </w:r>
      <w:r>
        <w:rPr>
          <w:rFonts w:hint="eastAsia" w:ascii="仿宋" w:hAnsi="仿宋" w:eastAsia="仿宋"/>
          <w:sz w:val="32"/>
          <w:szCs w:val="32"/>
        </w:rPr>
        <w:t>较上年增加15.02万元，增幅100%。</w:t>
      </w:r>
    </w:p>
    <w:p>
      <w:pPr>
        <w:ind w:firstLine="640" w:firstLineChars="200"/>
        <w:rPr>
          <w:rFonts w:ascii="仿宋_GB2312" w:eastAsia="仿宋_GB2312"/>
          <w:sz w:val="32"/>
          <w:szCs w:val="32"/>
        </w:rPr>
      </w:pPr>
      <w:r>
        <w:rPr>
          <w:rFonts w:hint="eastAsia" w:ascii="仿宋_GB2312" w:eastAsia="仿宋_GB2312"/>
          <w:sz w:val="32"/>
          <w:szCs w:val="32"/>
        </w:rPr>
        <w:t>2019年工信</w:t>
      </w:r>
      <w:r>
        <w:rPr>
          <w:rFonts w:hint="eastAsia" w:ascii="仿宋_GB2312" w:eastAsia="仿宋_GB2312"/>
          <w:sz w:val="32"/>
          <w:szCs w:val="32"/>
          <w:lang w:eastAsia="zh-CN"/>
        </w:rPr>
        <w:t>局部门</w:t>
      </w:r>
      <w:r>
        <w:rPr>
          <w:rFonts w:hint="eastAsia" w:ascii="仿宋_GB2312" w:eastAsia="仿宋_GB2312"/>
          <w:sz w:val="32"/>
          <w:szCs w:val="32"/>
        </w:rPr>
        <w:t>支出总额为</w:t>
      </w:r>
      <w:r>
        <w:rPr>
          <w:rFonts w:hint="eastAsia" w:ascii="仿宋_GB2312" w:eastAsia="仿宋_GB2312"/>
          <w:sz w:val="32"/>
          <w:szCs w:val="32"/>
          <w:lang w:val="en-US" w:eastAsia="zh-CN"/>
        </w:rPr>
        <w:t>489.54</w:t>
      </w:r>
      <w:r>
        <w:rPr>
          <w:rFonts w:hint="eastAsia" w:ascii="仿宋_GB2312" w:eastAsia="仿宋_GB2312"/>
          <w:sz w:val="32"/>
          <w:szCs w:val="32"/>
        </w:rPr>
        <w:t>万元。较上年增加</w:t>
      </w:r>
      <w:r>
        <w:rPr>
          <w:rFonts w:hint="eastAsia" w:ascii="仿宋_GB2312" w:eastAsia="仿宋_GB2312"/>
          <w:sz w:val="32"/>
          <w:szCs w:val="32"/>
          <w:lang w:val="en-US" w:eastAsia="zh-CN"/>
        </w:rPr>
        <w:t>45.03</w:t>
      </w:r>
      <w:r>
        <w:rPr>
          <w:rFonts w:hint="eastAsia" w:ascii="仿宋_GB2312" w:eastAsia="仿宋_GB2312"/>
          <w:sz w:val="32"/>
          <w:szCs w:val="32"/>
        </w:rPr>
        <w:t>万元，增幅</w:t>
      </w:r>
      <w:r>
        <w:rPr>
          <w:rFonts w:hint="eastAsia" w:ascii="仿宋_GB2312" w:eastAsia="仿宋_GB2312"/>
          <w:sz w:val="32"/>
          <w:szCs w:val="32"/>
          <w:lang w:val="en-US" w:eastAsia="zh-CN"/>
        </w:rPr>
        <w:t xml:space="preserve">9.2 </w:t>
      </w:r>
      <w:r>
        <w:rPr>
          <w:rFonts w:hint="eastAsia" w:ascii="仿宋_GB2312" w:eastAsia="仿宋_GB2312"/>
          <w:sz w:val="32"/>
          <w:szCs w:val="32"/>
        </w:rPr>
        <w:t>%。</w:t>
      </w:r>
      <w:r>
        <w:rPr>
          <w:rFonts w:hint="eastAsia" w:ascii="仿宋_GB2312" w:eastAsia="仿宋_GB2312"/>
          <w:sz w:val="32"/>
          <w:szCs w:val="32"/>
          <w:lang w:eastAsia="zh-CN"/>
        </w:rPr>
        <w:t>其中：基本支出</w:t>
      </w:r>
      <w:r>
        <w:rPr>
          <w:rFonts w:hint="eastAsia" w:ascii="仿宋_GB2312" w:eastAsia="仿宋_GB2312"/>
          <w:sz w:val="32"/>
          <w:szCs w:val="32"/>
          <w:lang w:val="en-US" w:eastAsia="zh-CN"/>
        </w:rPr>
        <w:t>489.54万元，占支出总额的100%；财政拨款支出474.52万元，占支出总额的3.07%。</w:t>
      </w:r>
      <w:r>
        <w:rPr>
          <w:rFonts w:hint="eastAsia" w:ascii="仿宋_GB2312" w:eastAsia="仿宋_GB2312"/>
          <w:sz w:val="32"/>
          <w:szCs w:val="32"/>
        </w:rPr>
        <w:t>年末结转结余</w:t>
      </w:r>
      <w:r>
        <w:rPr>
          <w:rFonts w:hint="eastAsia" w:ascii="仿宋_GB2312" w:eastAsia="仿宋_GB2312"/>
          <w:sz w:val="32"/>
          <w:szCs w:val="32"/>
          <w:lang w:val="en-US" w:eastAsia="zh-CN"/>
        </w:rPr>
        <w:t>117.98</w:t>
      </w:r>
      <w:r>
        <w:rPr>
          <w:rFonts w:hint="eastAsia" w:ascii="仿宋_GB2312" w:eastAsia="仿宋_GB2312"/>
          <w:sz w:val="32"/>
          <w:szCs w:val="32"/>
        </w:rPr>
        <w:t>万元，比上年增加</w:t>
      </w:r>
      <w:r>
        <w:rPr>
          <w:rFonts w:hint="eastAsia" w:ascii="仿宋_GB2312" w:eastAsia="仿宋_GB2312"/>
          <w:sz w:val="32"/>
          <w:szCs w:val="32"/>
          <w:lang w:val="en-US" w:eastAsia="zh-CN"/>
        </w:rPr>
        <w:t>54.37</w:t>
      </w:r>
      <w:r>
        <w:rPr>
          <w:rFonts w:hint="eastAsia" w:ascii="仿宋_GB2312" w:eastAsia="仿宋_GB2312"/>
          <w:sz w:val="32"/>
          <w:szCs w:val="32"/>
        </w:rPr>
        <w:t>万元，增幅</w:t>
      </w:r>
      <w:r>
        <w:rPr>
          <w:rFonts w:hint="eastAsia" w:ascii="仿宋_GB2312" w:eastAsia="仿宋_GB2312"/>
          <w:sz w:val="32"/>
          <w:szCs w:val="32"/>
          <w:lang w:val="en-US" w:eastAsia="zh-CN"/>
        </w:rPr>
        <w:t>46.08</w:t>
      </w:r>
      <w:r>
        <w:rPr>
          <w:rFonts w:hint="eastAsia" w:ascii="仿宋_GB2312" w:eastAsia="仿宋_GB2312"/>
          <w:sz w:val="32"/>
          <w:szCs w:val="32"/>
        </w:rPr>
        <w:t>%。</w:t>
      </w:r>
    </w:p>
    <w:p>
      <w:pPr>
        <w:spacing w:line="580" w:lineRule="exact"/>
        <w:rPr>
          <w:rFonts w:hint="default" w:ascii="仿宋" w:hAnsi="仿宋" w:eastAsia="仿宋"/>
          <w:sz w:val="32"/>
          <w:szCs w:val="32"/>
          <w:lang w:val="en-US" w:eastAsia="zh-CN"/>
        </w:rPr>
      </w:pPr>
    </w:p>
    <w:p>
      <w:pPr>
        <w:numPr>
          <w:ilvl w:val="0"/>
          <w:numId w:val="0"/>
        </w:numPr>
        <w:ind w:leftChars="200" w:firstLine="321" w:firstLineChars="100"/>
        <w:rPr>
          <w:rFonts w:ascii="仿宋_GB2312" w:eastAsia="仿宋_GB2312"/>
          <w:b/>
          <w:sz w:val="32"/>
          <w:szCs w:val="32"/>
        </w:rPr>
      </w:pPr>
      <w:r>
        <w:rPr>
          <w:rFonts w:hint="eastAsia" w:ascii="仿宋_GB2312" w:eastAsia="仿宋_GB2312"/>
          <w:b/>
          <w:bCs/>
          <w:sz w:val="32"/>
          <w:szCs w:val="32"/>
          <w:lang w:eastAsia="zh-CN"/>
        </w:rPr>
        <w:t>（一）</w:t>
      </w:r>
      <w:r>
        <w:rPr>
          <w:rFonts w:hint="eastAsia" w:ascii="仿宋_GB2312" w:eastAsia="仿宋_GB2312"/>
          <w:b/>
          <w:sz w:val="32"/>
          <w:szCs w:val="32"/>
        </w:rPr>
        <w:t>工信局本级</w:t>
      </w:r>
    </w:p>
    <w:p>
      <w:pPr>
        <w:rPr>
          <w:rFonts w:hint="eastAsia" w:ascii="仿宋_GB2312" w:eastAsia="仿宋_GB2312"/>
          <w:bCs/>
          <w:sz w:val="32"/>
          <w:szCs w:val="32"/>
          <w:lang w:eastAsia="zh-CN"/>
        </w:rPr>
      </w:pPr>
      <w:r>
        <w:rPr>
          <w:rFonts w:hint="eastAsia" w:ascii="仿宋_GB2312" w:eastAsia="仿宋_GB2312"/>
          <w:b/>
          <w:sz w:val="32"/>
          <w:szCs w:val="32"/>
        </w:rPr>
        <w:t xml:space="preserve">    </w:t>
      </w:r>
      <w:r>
        <w:rPr>
          <w:rFonts w:hint="eastAsia" w:ascii="仿宋_GB2312" w:eastAsia="仿宋_GB2312"/>
          <w:b/>
          <w:sz w:val="32"/>
          <w:szCs w:val="32"/>
          <w:lang w:eastAsia="zh-CN"/>
        </w:rPr>
        <w:t>一、</w:t>
      </w:r>
      <w:r>
        <w:rPr>
          <w:rFonts w:hint="eastAsia" w:ascii="仿宋_GB2312" w:eastAsia="仿宋_GB2312"/>
          <w:bCs/>
          <w:sz w:val="32"/>
          <w:szCs w:val="32"/>
        </w:rPr>
        <w:t>收入决算情况</w:t>
      </w:r>
      <w:r>
        <w:rPr>
          <w:rFonts w:hint="eastAsia" w:ascii="仿宋_GB2312" w:eastAsia="仿宋_GB2312"/>
          <w:bCs/>
          <w:sz w:val="32"/>
          <w:szCs w:val="32"/>
          <w:lang w:eastAsia="zh-CN"/>
        </w:rPr>
        <w:t>说明</w:t>
      </w:r>
    </w:p>
    <w:p>
      <w:pPr>
        <w:ind w:firstLine="640" w:firstLineChars="200"/>
        <w:rPr>
          <w:rFonts w:hint="eastAsia" w:ascii="仿宋" w:hAnsi="仿宋" w:eastAsia="仿宋"/>
          <w:sz w:val="32"/>
          <w:szCs w:val="32"/>
          <w:lang w:eastAsia="zh-CN"/>
        </w:rPr>
      </w:pPr>
      <w:r>
        <w:rPr>
          <w:rFonts w:hint="eastAsia" w:ascii="仿宋_GB2312" w:eastAsia="仿宋_GB2312"/>
          <w:sz w:val="32"/>
          <w:szCs w:val="32"/>
        </w:rPr>
        <w:t>2019年工信局收入总额为432.02万元，其中：财政拨款收入417万元，</w:t>
      </w:r>
      <w:r>
        <w:rPr>
          <w:rFonts w:hint="eastAsia" w:ascii="仿宋_GB2312" w:eastAsia="仿宋_GB2312"/>
          <w:sz w:val="32"/>
          <w:szCs w:val="32"/>
          <w:lang w:eastAsia="zh-CN"/>
        </w:rPr>
        <w:t>（包括一般公共预算财政拨款收入</w:t>
      </w:r>
      <w:r>
        <w:rPr>
          <w:rFonts w:hint="eastAsia" w:ascii="仿宋_GB2312" w:eastAsia="仿宋_GB2312"/>
          <w:sz w:val="32"/>
          <w:szCs w:val="32"/>
          <w:lang w:val="en-US" w:eastAsia="zh-CN"/>
        </w:rPr>
        <w:t>347万元、政府性基金预算财政拨款收入70万元），</w:t>
      </w:r>
      <w:r>
        <w:rPr>
          <w:rFonts w:hint="eastAsia" w:ascii="仿宋_GB2312" w:eastAsia="仿宋_GB2312"/>
          <w:sz w:val="32"/>
          <w:szCs w:val="32"/>
        </w:rPr>
        <w:t>占收入总额的96.52%，</w:t>
      </w:r>
      <w:r>
        <w:rPr>
          <w:rFonts w:hint="eastAsia" w:ascii="仿宋" w:hAnsi="仿宋" w:eastAsia="仿宋"/>
          <w:sz w:val="32"/>
          <w:szCs w:val="32"/>
        </w:rPr>
        <w:t>比上年增加38.05万元，增幅10.04%。增加的主要原因是</w:t>
      </w:r>
      <w:r>
        <w:rPr>
          <w:rFonts w:hint="eastAsia" w:ascii="仿宋" w:hAnsi="仿宋" w:eastAsia="仿宋"/>
          <w:sz w:val="32"/>
          <w:szCs w:val="32"/>
          <w:lang w:eastAsia="zh-CN"/>
        </w:rPr>
        <w:t>社保准备金到位及</w:t>
      </w:r>
      <w:r>
        <w:rPr>
          <w:rFonts w:hint="eastAsia" w:ascii="仿宋" w:hAnsi="仿宋" w:eastAsia="仿宋"/>
          <w:sz w:val="32"/>
          <w:szCs w:val="32"/>
        </w:rPr>
        <w:t>工资</w:t>
      </w:r>
      <w:r>
        <w:rPr>
          <w:rFonts w:hint="eastAsia" w:ascii="仿宋" w:hAnsi="仿宋" w:eastAsia="仿宋"/>
          <w:sz w:val="32"/>
          <w:szCs w:val="32"/>
          <w:lang w:eastAsia="zh-CN"/>
        </w:rPr>
        <w:t>调标</w:t>
      </w:r>
      <w:r>
        <w:rPr>
          <w:rFonts w:hint="eastAsia" w:ascii="仿宋" w:hAnsi="仿宋" w:eastAsia="仿宋"/>
          <w:sz w:val="32"/>
          <w:szCs w:val="32"/>
        </w:rPr>
        <w:t>。其他收入15.02万元，较上年增加15.02万元，增幅100%。</w:t>
      </w:r>
      <w:r>
        <w:rPr>
          <w:rFonts w:hint="eastAsia" w:ascii="仿宋" w:hAnsi="仿宋" w:eastAsia="仿宋"/>
          <w:sz w:val="32"/>
          <w:szCs w:val="32"/>
          <w:lang w:eastAsia="zh-CN"/>
        </w:rPr>
        <w:t>增加原因是水泥厂饶九高速征地补偿费转入局账户。</w:t>
      </w:r>
    </w:p>
    <w:p>
      <w:pPr>
        <w:rPr>
          <w:rFonts w:hint="eastAsia" w:ascii="仿宋" w:hAnsi="仿宋" w:eastAsia="仿宋"/>
          <w:sz w:val="32"/>
          <w:szCs w:val="32"/>
          <w:lang w:eastAsia="zh-CN"/>
        </w:rPr>
      </w:pPr>
      <w:r>
        <w:rPr>
          <w:rFonts w:hint="eastAsia" w:ascii="仿宋" w:hAnsi="仿宋" w:eastAsia="仿宋"/>
          <w:sz w:val="32"/>
          <w:szCs w:val="32"/>
        </w:rPr>
        <w:t xml:space="preserve">   </w:t>
      </w:r>
      <w:r>
        <w:rPr>
          <w:rFonts w:hint="eastAsia" w:ascii="仿宋" w:hAnsi="仿宋" w:eastAsia="仿宋"/>
          <w:sz w:val="32"/>
          <w:szCs w:val="32"/>
          <w:lang w:eastAsia="zh-CN"/>
        </w:rPr>
        <w:t>二、</w:t>
      </w:r>
      <w:r>
        <w:rPr>
          <w:rFonts w:hint="eastAsia" w:ascii="仿宋" w:hAnsi="仿宋" w:eastAsia="仿宋"/>
          <w:sz w:val="32"/>
          <w:szCs w:val="32"/>
        </w:rPr>
        <w:t>支出决算情况</w:t>
      </w:r>
      <w:r>
        <w:rPr>
          <w:rFonts w:hint="eastAsia" w:ascii="仿宋" w:hAnsi="仿宋" w:eastAsia="仿宋"/>
          <w:sz w:val="32"/>
          <w:szCs w:val="32"/>
          <w:lang w:eastAsia="zh-CN"/>
        </w:rPr>
        <w:t>说明</w:t>
      </w:r>
    </w:p>
    <w:p>
      <w:pPr>
        <w:ind w:firstLine="640" w:firstLineChars="200"/>
        <w:rPr>
          <w:rFonts w:hint="eastAsia" w:ascii="仿宋_GB2312" w:eastAsia="仿宋_GB2312"/>
          <w:sz w:val="32"/>
          <w:szCs w:val="32"/>
          <w:lang w:eastAsia="zh-CN"/>
        </w:rPr>
      </w:pPr>
      <w:r>
        <w:rPr>
          <w:rFonts w:hint="eastAsia" w:ascii="仿宋_GB2312" w:eastAsia="仿宋_GB2312"/>
          <w:sz w:val="32"/>
          <w:szCs w:val="32"/>
        </w:rPr>
        <w:t>2019年工信委支出总额为376.27万元。较上年增加12.17万元，增幅3.34%。年末结转结余</w:t>
      </w:r>
      <w:r>
        <w:rPr>
          <w:rFonts w:hint="eastAsia" w:ascii="仿宋_GB2312" w:eastAsia="仿宋_GB2312"/>
          <w:sz w:val="32"/>
          <w:szCs w:val="32"/>
          <w:lang w:val="en-US" w:eastAsia="zh-CN"/>
        </w:rPr>
        <w:t>106.49</w:t>
      </w:r>
      <w:r>
        <w:rPr>
          <w:rFonts w:hint="eastAsia" w:ascii="仿宋_GB2312" w:eastAsia="仿宋_GB2312"/>
          <w:sz w:val="32"/>
          <w:szCs w:val="32"/>
        </w:rPr>
        <w:t>万元，比上年增加48.79万元，增幅96.16%。主要原因是</w:t>
      </w:r>
      <w:r>
        <w:rPr>
          <w:rFonts w:hint="eastAsia" w:ascii="仿宋_GB2312" w:eastAsia="仿宋_GB2312"/>
          <w:sz w:val="32"/>
          <w:szCs w:val="32"/>
          <w:lang w:eastAsia="zh-CN"/>
        </w:rPr>
        <w:t>拨款到账较晚，支付处理不及。</w:t>
      </w:r>
    </w:p>
    <w:p>
      <w:pPr>
        <w:ind w:firstLine="640" w:firstLineChars="200"/>
        <w:rPr>
          <w:rFonts w:ascii="仿宋" w:hAnsi="仿宋" w:eastAsia="仿宋"/>
          <w:sz w:val="32"/>
          <w:szCs w:val="30"/>
        </w:rPr>
      </w:pPr>
      <w:r>
        <w:rPr>
          <w:rFonts w:hint="eastAsia" w:ascii="仿宋" w:hAnsi="仿宋" w:eastAsia="仿宋"/>
          <w:sz w:val="32"/>
          <w:szCs w:val="30"/>
          <w:lang w:eastAsia="zh-CN"/>
        </w:rPr>
        <w:t>三、</w:t>
      </w:r>
      <w:r>
        <w:rPr>
          <w:rFonts w:hint="eastAsia" w:ascii="仿宋" w:hAnsi="仿宋" w:eastAsia="仿宋"/>
          <w:sz w:val="32"/>
          <w:szCs w:val="30"/>
        </w:rPr>
        <w:t>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2019年工信委财政拨款支出总额为</w:t>
      </w:r>
      <w:r>
        <w:rPr>
          <w:rFonts w:hint="eastAsia" w:ascii="仿宋_GB2312" w:eastAsia="仿宋_GB2312"/>
          <w:sz w:val="32"/>
          <w:szCs w:val="32"/>
          <w:lang w:val="en-US" w:eastAsia="zh-CN"/>
        </w:rPr>
        <w:t>375.09</w:t>
      </w:r>
      <w:r>
        <w:rPr>
          <w:rFonts w:hint="eastAsia" w:ascii="仿宋_GB2312" w:eastAsia="仿宋_GB2312"/>
          <w:sz w:val="32"/>
          <w:szCs w:val="32"/>
        </w:rPr>
        <w:t>万元。较上年增加</w:t>
      </w:r>
      <w:r>
        <w:rPr>
          <w:rFonts w:hint="eastAsia" w:ascii="仿宋_GB2312" w:eastAsia="仿宋_GB2312"/>
          <w:sz w:val="32"/>
          <w:szCs w:val="32"/>
          <w:lang w:val="en-US" w:eastAsia="zh-CN"/>
        </w:rPr>
        <w:t>10.99</w:t>
      </w:r>
      <w:r>
        <w:rPr>
          <w:rFonts w:hint="eastAsia" w:ascii="仿宋_GB2312" w:eastAsia="仿宋_GB2312"/>
          <w:sz w:val="32"/>
          <w:szCs w:val="32"/>
        </w:rPr>
        <w:t>万元，增幅</w:t>
      </w:r>
      <w:r>
        <w:rPr>
          <w:rFonts w:hint="eastAsia" w:ascii="仿宋_GB2312" w:eastAsia="仿宋_GB2312"/>
          <w:sz w:val="32"/>
          <w:szCs w:val="32"/>
          <w:lang w:val="en-US" w:eastAsia="zh-CN"/>
        </w:rPr>
        <w:t>3.02</w:t>
      </w:r>
      <w:r>
        <w:rPr>
          <w:rFonts w:hint="eastAsia" w:ascii="仿宋_GB2312" w:eastAsia="仿宋_GB2312"/>
          <w:sz w:val="32"/>
          <w:szCs w:val="32"/>
        </w:rPr>
        <w:t>%。其中：资源勘探信息等支出</w:t>
      </w:r>
      <w:r>
        <w:rPr>
          <w:rFonts w:hint="eastAsia" w:ascii="仿宋_GB2312" w:eastAsia="仿宋_GB2312"/>
          <w:sz w:val="32"/>
          <w:szCs w:val="32"/>
          <w:lang w:val="en-US" w:eastAsia="zh-CN"/>
        </w:rPr>
        <w:t>248.84</w:t>
      </w:r>
      <w:r>
        <w:rPr>
          <w:rFonts w:hint="eastAsia" w:ascii="仿宋_GB2312" w:eastAsia="仿宋_GB2312"/>
          <w:sz w:val="32"/>
          <w:szCs w:val="32"/>
        </w:rPr>
        <w:t>万元,较上年减少</w:t>
      </w:r>
      <w:r>
        <w:rPr>
          <w:rFonts w:hint="eastAsia" w:ascii="仿宋_GB2312" w:eastAsia="仿宋_GB2312"/>
          <w:sz w:val="32"/>
          <w:szCs w:val="32"/>
          <w:lang w:val="en-US" w:eastAsia="zh-CN"/>
        </w:rPr>
        <w:t>37.16</w:t>
      </w:r>
      <w:r>
        <w:rPr>
          <w:rFonts w:hint="eastAsia" w:ascii="仿宋_GB2312" w:eastAsia="仿宋_GB2312"/>
          <w:sz w:val="32"/>
          <w:szCs w:val="32"/>
        </w:rPr>
        <w:t>万元，减幅</w:t>
      </w:r>
      <w:r>
        <w:rPr>
          <w:rFonts w:hint="eastAsia" w:ascii="仿宋_GB2312" w:eastAsia="仿宋_GB2312"/>
          <w:sz w:val="32"/>
          <w:szCs w:val="32"/>
          <w:lang w:val="en-US" w:eastAsia="zh-CN"/>
        </w:rPr>
        <w:t>12.99</w:t>
      </w:r>
      <w:r>
        <w:rPr>
          <w:rFonts w:hint="eastAsia" w:ascii="仿宋_GB2312" w:eastAsia="仿宋_GB2312"/>
          <w:sz w:val="32"/>
          <w:szCs w:val="32"/>
        </w:rPr>
        <w:t>%</w:t>
      </w:r>
      <w:r>
        <w:rPr>
          <w:rFonts w:hint="eastAsia" w:ascii="仿宋_GB2312" w:eastAsia="仿宋_GB2312"/>
          <w:sz w:val="32"/>
          <w:szCs w:val="32"/>
          <w:lang w:eastAsia="zh-CN"/>
        </w:rPr>
        <w:t>，原因是在职转退休增加及企业奖励减少</w:t>
      </w:r>
      <w:r>
        <w:rPr>
          <w:rFonts w:hint="eastAsia" w:ascii="仿宋_GB2312" w:eastAsia="仿宋_GB2312"/>
          <w:sz w:val="32"/>
          <w:szCs w:val="32"/>
        </w:rPr>
        <w:t>;社会保障和就业支出</w:t>
      </w:r>
      <w:r>
        <w:rPr>
          <w:rFonts w:hint="eastAsia" w:ascii="仿宋_GB2312" w:eastAsia="仿宋_GB2312"/>
          <w:sz w:val="32"/>
          <w:szCs w:val="32"/>
          <w:lang w:val="en-US" w:eastAsia="zh-CN"/>
        </w:rPr>
        <w:t>76.26</w:t>
      </w:r>
      <w:r>
        <w:rPr>
          <w:rFonts w:hint="eastAsia" w:ascii="仿宋_GB2312" w:eastAsia="仿宋_GB2312"/>
          <w:sz w:val="32"/>
          <w:szCs w:val="32"/>
        </w:rPr>
        <w:t>万元，较上年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26.02</w:t>
      </w:r>
      <w:r>
        <w:rPr>
          <w:rFonts w:hint="eastAsia" w:ascii="仿宋_GB2312" w:eastAsia="仿宋_GB2312"/>
          <w:sz w:val="32"/>
          <w:szCs w:val="32"/>
        </w:rPr>
        <w:t>万元，</w:t>
      </w:r>
      <w:r>
        <w:rPr>
          <w:rFonts w:hint="eastAsia" w:ascii="仿宋_GB2312" w:eastAsia="仿宋_GB2312"/>
          <w:sz w:val="32"/>
          <w:szCs w:val="32"/>
          <w:lang w:eastAsia="zh-CN"/>
        </w:rPr>
        <w:t>增</w:t>
      </w:r>
      <w:r>
        <w:rPr>
          <w:rFonts w:hint="eastAsia" w:ascii="仿宋_GB2312" w:eastAsia="仿宋_GB2312"/>
          <w:sz w:val="32"/>
          <w:szCs w:val="32"/>
        </w:rPr>
        <w:t>幅</w:t>
      </w:r>
      <w:r>
        <w:rPr>
          <w:rFonts w:hint="eastAsia" w:ascii="仿宋_GB2312" w:eastAsia="仿宋_GB2312"/>
          <w:sz w:val="32"/>
          <w:szCs w:val="32"/>
          <w:lang w:val="en-US" w:eastAsia="zh-CN"/>
        </w:rPr>
        <w:t>51.79</w:t>
      </w:r>
      <w:r>
        <w:rPr>
          <w:rFonts w:hint="eastAsia" w:ascii="仿宋_GB2312" w:eastAsia="仿宋_GB2312"/>
          <w:sz w:val="32"/>
          <w:szCs w:val="32"/>
        </w:rPr>
        <w:t>%</w:t>
      </w:r>
      <w:r>
        <w:rPr>
          <w:rFonts w:hint="eastAsia" w:ascii="仿宋_GB2312" w:eastAsia="仿宋_GB2312"/>
          <w:sz w:val="32"/>
          <w:szCs w:val="32"/>
          <w:lang w:eastAsia="zh-CN"/>
        </w:rPr>
        <w:t>，主要原因是社保缴费准备金拨付到位</w:t>
      </w:r>
      <w:r>
        <w:rPr>
          <w:rFonts w:hint="eastAsia" w:ascii="仿宋_GB2312" w:eastAsia="仿宋_GB2312"/>
          <w:sz w:val="32"/>
          <w:szCs w:val="32"/>
        </w:rPr>
        <w:t>；医疗卫生与计划生育支出</w:t>
      </w:r>
      <w:r>
        <w:rPr>
          <w:rFonts w:hint="eastAsia" w:ascii="仿宋_GB2312" w:eastAsia="仿宋_GB2312"/>
          <w:sz w:val="32"/>
          <w:szCs w:val="32"/>
          <w:lang w:val="en-US" w:eastAsia="zh-CN"/>
        </w:rPr>
        <w:t>21.36</w:t>
      </w:r>
      <w:r>
        <w:rPr>
          <w:rFonts w:hint="eastAsia" w:ascii="仿宋_GB2312" w:eastAsia="仿宋_GB2312"/>
          <w:sz w:val="32"/>
          <w:szCs w:val="32"/>
        </w:rPr>
        <w:t>万元，较上年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4.01</w:t>
      </w:r>
      <w:r>
        <w:rPr>
          <w:rFonts w:hint="eastAsia" w:ascii="仿宋_GB2312" w:eastAsia="仿宋_GB2312"/>
          <w:sz w:val="32"/>
          <w:szCs w:val="32"/>
        </w:rPr>
        <w:t>万元，</w:t>
      </w:r>
      <w:r>
        <w:rPr>
          <w:rFonts w:hint="eastAsia" w:ascii="仿宋_GB2312" w:eastAsia="仿宋_GB2312"/>
          <w:sz w:val="32"/>
          <w:szCs w:val="32"/>
          <w:lang w:eastAsia="zh-CN"/>
        </w:rPr>
        <w:t>增</w:t>
      </w:r>
      <w:r>
        <w:rPr>
          <w:rFonts w:hint="eastAsia" w:ascii="仿宋_GB2312" w:eastAsia="仿宋_GB2312"/>
          <w:sz w:val="32"/>
          <w:szCs w:val="32"/>
        </w:rPr>
        <w:t>幅</w:t>
      </w:r>
      <w:r>
        <w:rPr>
          <w:rFonts w:hint="eastAsia" w:ascii="仿宋_GB2312" w:eastAsia="仿宋_GB2312"/>
          <w:sz w:val="32"/>
          <w:szCs w:val="32"/>
          <w:lang w:val="en-US" w:eastAsia="zh-CN"/>
        </w:rPr>
        <w:t>23.11</w:t>
      </w:r>
      <w:r>
        <w:rPr>
          <w:rFonts w:hint="eastAsia" w:ascii="仿宋_GB2312" w:eastAsia="仿宋_GB2312"/>
          <w:sz w:val="32"/>
          <w:szCs w:val="32"/>
        </w:rPr>
        <w:t>%</w:t>
      </w:r>
      <w:r>
        <w:rPr>
          <w:rFonts w:hint="eastAsia" w:ascii="仿宋_GB2312" w:eastAsia="仿宋_GB2312"/>
          <w:sz w:val="32"/>
          <w:szCs w:val="32"/>
          <w:lang w:eastAsia="zh-CN"/>
        </w:rPr>
        <w:t>，主要原因是工资调标缴费基数增大</w:t>
      </w:r>
      <w:r>
        <w:rPr>
          <w:rFonts w:hint="eastAsia" w:ascii="仿宋_GB2312" w:eastAsia="仿宋_GB2312"/>
          <w:sz w:val="32"/>
          <w:szCs w:val="32"/>
        </w:rPr>
        <w:t>；</w:t>
      </w:r>
      <w:r>
        <w:rPr>
          <w:rFonts w:hint="eastAsia" w:ascii="仿宋_GB2312" w:eastAsia="仿宋_GB2312"/>
          <w:sz w:val="32"/>
          <w:szCs w:val="32"/>
          <w:lang w:eastAsia="zh-CN"/>
        </w:rPr>
        <w:t>住房保障支出</w:t>
      </w:r>
      <w:r>
        <w:rPr>
          <w:rFonts w:hint="eastAsia" w:ascii="仿宋_GB2312" w:eastAsia="仿宋_GB2312"/>
          <w:sz w:val="32"/>
          <w:szCs w:val="32"/>
          <w:lang w:val="en-US" w:eastAsia="zh-CN"/>
        </w:rPr>
        <w:t>7.16万元，较上年增7.16万元，增幅100%，原因是1-4月份及以前年度住房公积金由财政统一拨付；</w:t>
      </w:r>
      <w:r>
        <w:rPr>
          <w:rFonts w:hint="eastAsia" w:ascii="仿宋_GB2312" w:eastAsia="仿宋_GB2312"/>
          <w:sz w:val="32"/>
          <w:szCs w:val="32"/>
        </w:rPr>
        <w:t>其他支出</w:t>
      </w:r>
      <w:r>
        <w:rPr>
          <w:rFonts w:hint="eastAsia" w:ascii="仿宋_GB2312" w:eastAsia="仿宋_GB2312"/>
          <w:sz w:val="32"/>
          <w:szCs w:val="32"/>
          <w:lang w:val="en-US" w:eastAsia="zh-CN"/>
        </w:rPr>
        <w:t>21.47</w:t>
      </w:r>
      <w:r>
        <w:rPr>
          <w:rFonts w:hint="eastAsia" w:ascii="仿宋_GB2312" w:eastAsia="仿宋_GB2312"/>
          <w:sz w:val="32"/>
          <w:szCs w:val="32"/>
        </w:rPr>
        <w:t>万元，较上年增加10.</w:t>
      </w:r>
      <w:r>
        <w:rPr>
          <w:rFonts w:hint="eastAsia" w:ascii="仿宋_GB2312" w:eastAsia="仿宋_GB2312"/>
          <w:sz w:val="32"/>
          <w:szCs w:val="32"/>
          <w:lang w:val="en-US" w:eastAsia="zh-CN"/>
        </w:rPr>
        <w:t>97</w:t>
      </w:r>
      <w:r>
        <w:rPr>
          <w:rFonts w:hint="eastAsia" w:ascii="仿宋_GB2312" w:eastAsia="仿宋_GB2312"/>
          <w:sz w:val="32"/>
          <w:szCs w:val="32"/>
        </w:rPr>
        <w:t>万元，增幅</w:t>
      </w:r>
      <w:r>
        <w:rPr>
          <w:rFonts w:hint="eastAsia" w:ascii="仿宋_GB2312" w:eastAsia="仿宋_GB2312"/>
          <w:sz w:val="32"/>
          <w:szCs w:val="32"/>
          <w:lang w:val="en-US" w:eastAsia="zh-CN"/>
        </w:rPr>
        <w:t>104.48</w:t>
      </w:r>
      <w:r>
        <w:rPr>
          <w:rFonts w:hint="eastAsia" w:ascii="仿宋_GB2312" w:eastAsia="仿宋_GB2312"/>
          <w:sz w:val="32"/>
          <w:szCs w:val="32"/>
        </w:rPr>
        <w:t>%</w:t>
      </w:r>
      <w:r>
        <w:rPr>
          <w:rFonts w:hint="eastAsia" w:ascii="仿宋_GB2312" w:eastAsia="仿宋_GB2312"/>
          <w:sz w:val="32"/>
          <w:szCs w:val="32"/>
          <w:lang w:eastAsia="zh-CN"/>
        </w:rPr>
        <w:t>，原因是水泥厂退休代交养老金得到返还</w:t>
      </w:r>
      <w:r>
        <w:rPr>
          <w:rFonts w:hint="eastAsia" w:ascii="仿宋_GB2312" w:eastAsia="仿宋_GB2312"/>
          <w:sz w:val="32"/>
          <w:szCs w:val="32"/>
        </w:rPr>
        <w:t>。</w:t>
      </w:r>
    </w:p>
    <w:p>
      <w:pPr>
        <w:tabs>
          <w:tab w:val="left" w:pos="312"/>
        </w:tabs>
        <w:ind w:firstLine="640" w:firstLineChars="200"/>
        <w:rPr>
          <w:rFonts w:ascii="仿宋" w:hAnsi="仿宋" w:eastAsia="仿宋"/>
          <w:sz w:val="32"/>
          <w:szCs w:val="30"/>
        </w:rPr>
      </w:pPr>
      <w:r>
        <w:rPr>
          <w:rFonts w:hint="eastAsia" w:ascii="仿宋" w:hAnsi="仿宋" w:eastAsia="仿宋"/>
          <w:sz w:val="32"/>
          <w:szCs w:val="30"/>
          <w:lang w:eastAsia="zh-CN"/>
        </w:rPr>
        <w:t>四、</w:t>
      </w:r>
      <w:r>
        <w:rPr>
          <w:rFonts w:hint="eastAsia" w:ascii="仿宋" w:hAnsi="仿宋" w:eastAsia="仿宋"/>
          <w:sz w:val="32"/>
          <w:szCs w:val="30"/>
        </w:rPr>
        <w:t>一般公共预算财政拨款基本支出决算情况说明</w:t>
      </w:r>
    </w:p>
    <w:p>
      <w:pPr>
        <w:ind w:firstLine="640" w:firstLineChars="200"/>
        <w:rPr>
          <w:rFonts w:hint="default" w:ascii="仿宋_GB2312" w:eastAsia="仿宋_GB2312"/>
          <w:sz w:val="32"/>
          <w:szCs w:val="32"/>
          <w:lang w:val="en-US"/>
        </w:rPr>
      </w:pPr>
      <w:r>
        <w:rPr>
          <w:rFonts w:hint="eastAsia" w:ascii="仿宋_GB2312" w:eastAsia="仿宋_GB2312"/>
          <w:sz w:val="32"/>
          <w:szCs w:val="32"/>
        </w:rPr>
        <w:t>2019年工信委一般公共预算财政拨款基本支出</w:t>
      </w:r>
      <w:r>
        <w:rPr>
          <w:rFonts w:hint="eastAsia" w:ascii="仿宋_GB2312" w:eastAsia="仿宋_GB2312"/>
          <w:sz w:val="32"/>
          <w:szCs w:val="32"/>
          <w:lang w:val="en-US" w:eastAsia="zh-CN"/>
        </w:rPr>
        <w:t>359.77</w:t>
      </w:r>
      <w:r>
        <w:rPr>
          <w:rFonts w:hint="eastAsia" w:ascii="仿宋_GB2312" w:eastAsia="仿宋_GB2312"/>
          <w:sz w:val="32"/>
          <w:szCs w:val="32"/>
        </w:rPr>
        <w:t>万元，包括工资福利支出</w:t>
      </w:r>
      <w:r>
        <w:rPr>
          <w:rFonts w:hint="eastAsia" w:ascii="仿宋_GB2312" w:eastAsia="仿宋_GB2312"/>
          <w:sz w:val="32"/>
          <w:szCs w:val="32"/>
          <w:lang w:val="en-US" w:eastAsia="zh-CN"/>
        </w:rPr>
        <w:t>230.42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对个人和家庭的补助</w:t>
      </w:r>
      <w:r>
        <w:rPr>
          <w:rFonts w:hint="eastAsia" w:ascii="仿宋_GB2312" w:eastAsia="仿宋_GB2312"/>
          <w:sz w:val="32"/>
          <w:szCs w:val="32"/>
          <w:lang w:val="en-US" w:eastAsia="zh-CN"/>
        </w:rPr>
        <w:t>75.3</w:t>
      </w:r>
      <w:r>
        <w:rPr>
          <w:rFonts w:hint="eastAsia" w:ascii="仿宋_GB2312" w:eastAsia="仿宋_GB2312"/>
          <w:sz w:val="32"/>
          <w:szCs w:val="32"/>
        </w:rPr>
        <w:t>万元，商品和服务支出</w:t>
      </w:r>
      <w:r>
        <w:rPr>
          <w:rFonts w:hint="eastAsia" w:ascii="仿宋_GB2312" w:eastAsia="仿宋_GB2312"/>
          <w:sz w:val="32"/>
          <w:szCs w:val="32"/>
          <w:lang w:val="en-US" w:eastAsia="zh-CN"/>
        </w:rPr>
        <w:t>51.81</w:t>
      </w:r>
      <w:r>
        <w:rPr>
          <w:rFonts w:hint="eastAsia" w:ascii="仿宋_GB2312" w:eastAsia="仿宋_GB2312"/>
          <w:sz w:val="32"/>
          <w:szCs w:val="32"/>
        </w:rPr>
        <w:t>万元</w:t>
      </w:r>
      <w:r>
        <w:rPr>
          <w:rFonts w:hint="eastAsia" w:ascii="仿宋_GB2312" w:eastAsia="仿宋_GB2312"/>
          <w:sz w:val="32"/>
          <w:szCs w:val="32"/>
          <w:lang w:eastAsia="zh-CN"/>
        </w:rPr>
        <w:t>，资本性支出</w:t>
      </w:r>
      <w:r>
        <w:rPr>
          <w:rFonts w:hint="eastAsia" w:ascii="仿宋_GB2312" w:eastAsia="仿宋_GB2312"/>
          <w:sz w:val="32"/>
          <w:szCs w:val="32"/>
          <w:lang w:val="en-US" w:eastAsia="zh-CN"/>
        </w:rPr>
        <w:t>2.24万元。</w:t>
      </w:r>
    </w:p>
    <w:p>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lang w:eastAsia="zh-CN"/>
        </w:rPr>
        <w:t>五、</w:t>
      </w:r>
      <w:r>
        <w:rPr>
          <w:rFonts w:hint="eastAsia" w:ascii="仿宋" w:hAnsi="仿宋" w:eastAsia="仿宋"/>
          <w:sz w:val="32"/>
          <w:szCs w:val="30"/>
        </w:rPr>
        <w:t>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2019年工信委“三公”经费支出2.41万元，较上年增加0.52万元，增幅27.51%。国内公务接待24（15）批次，共199（150）人次。完成预算的113.68%，增加的主要原因是招商引资项目考察增加。</w:t>
      </w:r>
    </w:p>
    <w:p>
      <w:pPr>
        <w:ind w:firstLine="640" w:firstLineChars="200"/>
        <w:rPr>
          <w:rFonts w:ascii="仿宋_GB2312" w:eastAsia="仿宋_GB2312"/>
          <w:b/>
          <w:bCs/>
          <w:sz w:val="32"/>
          <w:szCs w:val="32"/>
        </w:rPr>
      </w:pPr>
      <w:r>
        <w:rPr>
          <w:rFonts w:hint="eastAsia" w:ascii="仿宋" w:hAnsi="仿宋" w:eastAsia="仿宋"/>
          <w:sz w:val="32"/>
          <w:szCs w:val="30"/>
          <w:lang w:eastAsia="zh-CN"/>
        </w:rPr>
        <w:t>六、</w:t>
      </w:r>
      <w:r>
        <w:rPr>
          <w:rFonts w:hint="eastAsia" w:ascii="仿宋" w:hAnsi="仿宋" w:eastAsia="仿宋"/>
          <w:sz w:val="32"/>
          <w:szCs w:val="30"/>
        </w:rPr>
        <w:t>机关运行经费支出情况说明</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rPr>
        <w:t>2019年度工信委机关运行经费支出</w:t>
      </w:r>
      <w:r>
        <w:rPr>
          <w:rFonts w:hint="eastAsia" w:ascii="仿宋_GB2312" w:eastAsia="仿宋_GB2312"/>
          <w:sz w:val="32"/>
          <w:szCs w:val="32"/>
          <w:lang w:val="en-US" w:eastAsia="zh-CN"/>
        </w:rPr>
        <w:t>376.27</w:t>
      </w:r>
      <w:r>
        <w:rPr>
          <w:rFonts w:hint="eastAsia" w:ascii="仿宋_GB2312" w:eastAsia="仿宋_GB2312"/>
          <w:sz w:val="32"/>
          <w:szCs w:val="32"/>
        </w:rPr>
        <w:t>万元。包括：</w:t>
      </w:r>
      <w:r>
        <w:rPr>
          <w:rFonts w:hint="eastAsia" w:ascii="仿宋_GB2312" w:eastAsia="仿宋_GB2312"/>
          <w:b w:val="0"/>
          <w:bCs w:val="0"/>
          <w:sz w:val="32"/>
          <w:szCs w:val="32"/>
        </w:rPr>
        <w:t>工资福利支出</w:t>
      </w:r>
      <w:r>
        <w:rPr>
          <w:rFonts w:hint="eastAsia" w:ascii="仿宋_GB2312" w:eastAsia="仿宋_GB2312"/>
          <w:b w:val="0"/>
          <w:bCs w:val="0"/>
          <w:sz w:val="32"/>
          <w:szCs w:val="32"/>
          <w:lang w:val="en-US" w:eastAsia="zh-CN"/>
        </w:rPr>
        <w:t>230.42</w:t>
      </w:r>
      <w:r>
        <w:rPr>
          <w:rFonts w:hint="eastAsia" w:ascii="仿宋_GB2312" w:eastAsia="仿宋_GB2312"/>
          <w:b w:val="0"/>
          <w:bCs w:val="0"/>
          <w:sz w:val="32"/>
          <w:szCs w:val="32"/>
        </w:rPr>
        <w:t>万元，</w:t>
      </w:r>
      <w:r>
        <w:rPr>
          <w:rFonts w:hint="eastAsia" w:ascii="仿宋_GB2312" w:eastAsia="仿宋_GB2312"/>
          <w:sz w:val="32"/>
          <w:szCs w:val="32"/>
        </w:rPr>
        <w:t>其中：基本工资</w:t>
      </w:r>
      <w:r>
        <w:rPr>
          <w:rFonts w:hint="eastAsia" w:ascii="仿宋_GB2312" w:eastAsia="仿宋_GB2312"/>
          <w:color w:val="000000" w:themeColor="text1"/>
          <w:sz w:val="32"/>
          <w:szCs w:val="32"/>
          <w:lang w:val="en-US" w:eastAsia="zh-CN"/>
        </w:rPr>
        <w:t>83.01</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津贴</w:t>
      </w:r>
      <w:r>
        <w:rPr>
          <w:rFonts w:hint="eastAsia" w:ascii="仿宋_GB2312" w:eastAsia="仿宋_GB2312"/>
          <w:sz w:val="32"/>
          <w:szCs w:val="32"/>
          <w:lang w:val="en-US" w:eastAsia="zh-CN"/>
        </w:rPr>
        <w:t>30.76</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奖金</w:t>
      </w:r>
      <w:r>
        <w:rPr>
          <w:rFonts w:hint="eastAsia" w:ascii="仿宋_GB2312" w:eastAsia="仿宋_GB2312"/>
          <w:sz w:val="32"/>
          <w:szCs w:val="32"/>
          <w:lang w:val="en-US" w:eastAsia="zh-CN"/>
        </w:rPr>
        <w:t>65.02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养老金</w:t>
      </w:r>
      <w:r>
        <w:rPr>
          <w:rFonts w:hint="eastAsia" w:ascii="仿宋_GB2312" w:eastAsia="仿宋_GB2312"/>
          <w:color w:val="000000" w:themeColor="text1"/>
          <w:sz w:val="32"/>
          <w:szCs w:val="32"/>
          <w:lang w:val="en-US" w:eastAsia="zh-CN"/>
        </w:rPr>
        <w:t>15.18</w:t>
      </w:r>
      <w:r>
        <w:rPr>
          <w:rFonts w:hint="eastAsia" w:ascii="仿宋_GB2312" w:eastAsia="仿宋_GB2312"/>
          <w:sz w:val="32"/>
          <w:szCs w:val="32"/>
        </w:rPr>
        <w:t>万元，</w:t>
      </w:r>
      <w:r>
        <w:rPr>
          <w:rFonts w:hint="eastAsia" w:ascii="仿宋_GB2312" w:eastAsia="仿宋_GB2312"/>
          <w:sz w:val="32"/>
          <w:szCs w:val="32"/>
          <w:lang w:eastAsia="zh-CN"/>
        </w:rPr>
        <w:t>职业年金</w:t>
      </w:r>
      <w:r>
        <w:rPr>
          <w:rFonts w:hint="eastAsia" w:ascii="仿宋_GB2312" w:eastAsia="仿宋_GB2312"/>
          <w:color w:val="000000" w:themeColor="text1"/>
          <w:sz w:val="32"/>
          <w:szCs w:val="32"/>
          <w:lang w:val="en-US" w:eastAsia="zh-CN"/>
        </w:rPr>
        <w:t>6.82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基本医疗费</w:t>
      </w:r>
      <w:r>
        <w:rPr>
          <w:rFonts w:hint="eastAsia" w:ascii="仿宋_GB2312" w:eastAsia="仿宋_GB2312"/>
          <w:sz w:val="32"/>
          <w:szCs w:val="32"/>
          <w:lang w:val="en-US" w:eastAsia="zh-CN"/>
        </w:rPr>
        <w:t>20.39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其他社会保障缴费</w:t>
      </w:r>
      <w:r>
        <w:rPr>
          <w:rFonts w:hint="eastAsia" w:ascii="仿宋_GB2312" w:eastAsia="仿宋_GB2312"/>
          <w:sz w:val="32"/>
          <w:szCs w:val="32"/>
          <w:lang w:val="en-US" w:eastAsia="zh-CN"/>
        </w:rPr>
        <w:t>2.08</w:t>
      </w:r>
      <w:r>
        <w:rPr>
          <w:rFonts w:hint="eastAsia" w:ascii="仿宋_GB2312" w:eastAsia="仿宋_GB2312"/>
          <w:sz w:val="32"/>
          <w:szCs w:val="32"/>
        </w:rPr>
        <w:t>万元</w:t>
      </w:r>
      <w:r>
        <w:rPr>
          <w:rFonts w:hint="eastAsia" w:ascii="仿宋_GB2312" w:eastAsia="仿宋_GB2312"/>
          <w:sz w:val="32"/>
          <w:szCs w:val="32"/>
          <w:lang w:eastAsia="zh-CN"/>
        </w:rPr>
        <w:t>、住房公积金</w:t>
      </w:r>
      <w:r>
        <w:rPr>
          <w:rFonts w:hint="eastAsia" w:ascii="仿宋_GB2312" w:eastAsia="仿宋_GB2312"/>
          <w:sz w:val="32"/>
          <w:szCs w:val="32"/>
          <w:lang w:val="en-US" w:eastAsia="zh-CN"/>
        </w:rPr>
        <w:t>7.16万元；</w:t>
      </w:r>
      <w:r>
        <w:rPr>
          <w:rFonts w:hint="eastAsia" w:ascii="仿宋_GB2312" w:eastAsia="仿宋_GB2312"/>
          <w:sz w:val="32"/>
          <w:szCs w:val="32"/>
        </w:rPr>
        <w:t>商品和服务支出</w:t>
      </w:r>
      <w:r>
        <w:rPr>
          <w:rFonts w:hint="eastAsia" w:ascii="仿宋_GB2312" w:eastAsia="仿宋_GB2312"/>
          <w:color w:val="000000" w:themeColor="text1"/>
          <w:sz w:val="32"/>
          <w:szCs w:val="32"/>
          <w:lang w:val="en-US" w:eastAsia="zh-CN"/>
        </w:rPr>
        <w:t>55.96</w:t>
      </w:r>
      <w:r>
        <w:rPr>
          <w:rFonts w:hint="eastAsia" w:ascii="仿宋_GB2312" w:eastAsia="仿宋_GB2312"/>
          <w:sz w:val="32"/>
          <w:szCs w:val="32"/>
        </w:rPr>
        <w:t>万元，其中：办公费</w:t>
      </w:r>
      <w:r>
        <w:rPr>
          <w:rFonts w:hint="eastAsia" w:ascii="仿宋_GB2312" w:eastAsia="仿宋_GB2312"/>
          <w:color w:val="000000" w:themeColor="text1"/>
          <w:sz w:val="32"/>
          <w:szCs w:val="32"/>
          <w:lang w:val="en-US" w:eastAsia="zh-CN"/>
        </w:rPr>
        <w:t>5.67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水费</w:t>
      </w:r>
      <w:r>
        <w:rPr>
          <w:rFonts w:hint="eastAsia" w:ascii="仿宋_GB2312" w:eastAsia="仿宋_GB2312"/>
          <w:sz w:val="32"/>
          <w:szCs w:val="32"/>
          <w:lang w:val="en-US" w:eastAsia="zh-CN"/>
        </w:rPr>
        <w:t>0.25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电费</w:t>
      </w:r>
      <w:r>
        <w:rPr>
          <w:rFonts w:hint="eastAsia" w:ascii="仿宋_GB2312" w:eastAsia="仿宋_GB2312"/>
          <w:sz w:val="32"/>
          <w:szCs w:val="32"/>
          <w:lang w:val="en-US" w:eastAsia="zh-CN"/>
        </w:rPr>
        <w:t>1.06</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邮电费</w:t>
      </w:r>
      <w:r>
        <w:rPr>
          <w:rFonts w:hint="eastAsia" w:ascii="仿宋_GB2312" w:eastAsia="仿宋_GB2312"/>
          <w:sz w:val="32"/>
          <w:szCs w:val="32"/>
          <w:lang w:val="en-US" w:eastAsia="zh-CN"/>
        </w:rPr>
        <w:t>2.12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差旅费</w:t>
      </w:r>
      <w:r>
        <w:rPr>
          <w:rFonts w:hint="eastAsia" w:ascii="仿宋_GB2312" w:eastAsia="仿宋_GB2312"/>
          <w:color w:val="000000" w:themeColor="text1"/>
          <w:sz w:val="32"/>
          <w:szCs w:val="32"/>
          <w:lang w:val="en-US" w:eastAsia="zh-CN"/>
        </w:rPr>
        <w:t>4.17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维修费0.</w:t>
      </w:r>
      <w:r>
        <w:rPr>
          <w:rFonts w:hint="eastAsia" w:ascii="仿宋_GB2312" w:eastAsia="仿宋_GB2312"/>
          <w:sz w:val="32"/>
          <w:szCs w:val="32"/>
          <w:lang w:val="en-US" w:eastAsia="zh-CN"/>
        </w:rPr>
        <w:t>38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公务接待费</w:t>
      </w:r>
      <w:r>
        <w:rPr>
          <w:rFonts w:hint="eastAsia" w:ascii="仿宋_GB2312" w:eastAsia="仿宋_GB2312"/>
          <w:sz w:val="32"/>
          <w:szCs w:val="32"/>
          <w:lang w:val="en-US" w:eastAsia="zh-CN"/>
        </w:rPr>
        <w:t>2.41</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劳务费</w:t>
      </w:r>
      <w:r>
        <w:rPr>
          <w:rFonts w:hint="eastAsia" w:ascii="仿宋_GB2312" w:eastAsia="仿宋_GB2312"/>
          <w:sz w:val="32"/>
          <w:szCs w:val="32"/>
          <w:lang w:val="en-US" w:eastAsia="zh-CN"/>
        </w:rPr>
        <w:t>15.54</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工会经费</w:t>
      </w:r>
      <w:r>
        <w:rPr>
          <w:rFonts w:hint="eastAsia" w:ascii="仿宋_GB2312" w:eastAsia="仿宋_GB2312"/>
          <w:color w:val="000000" w:themeColor="text1"/>
          <w:sz w:val="32"/>
          <w:szCs w:val="32"/>
          <w:lang w:val="en-US" w:eastAsia="zh-CN"/>
        </w:rPr>
        <w:t>6.75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福利费</w:t>
      </w:r>
      <w:r>
        <w:rPr>
          <w:rFonts w:hint="eastAsia" w:ascii="仿宋_GB2312" w:eastAsia="仿宋_GB2312"/>
          <w:sz w:val="32"/>
          <w:szCs w:val="32"/>
          <w:lang w:val="en-US" w:eastAsia="zh-CN"/>
        </w:rPr>
        <w:t>4.29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其他交通费用</w:t>
      </w:r>
      <w:r>
        <w:rPr>
          <w:rFonts w:hint="eastAsia" w:ascii="仿宋_GB2312" w:eastAsia="仿宋_GB2312"/>
          <w:sz w:val="32"/>
          <w:szCs w:val="32"/>
          <w:lang w:val="en-US" w:eastAsia="zh-CN"/>
        </w:rPr>
        <w:t>8.52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其他商服支出</w:t>
      </w:r>
      <w:r>
        <w:rPr>
          <w:rFonts w:hint="eastAsia" w:ascii="仿宋_GB2312" w:eastAsia="仿宋_GB2312"/>
          <w:color w:val="000000" w:themeColor="text1"/>
          <w:sz w:val="32"/>
          <w:szCs w:val="32"/>
          <w:lang w:val="en-US" w:eastAsia="zh-CN"/>
        </w:rPr>
        <w:t>4.8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对个人和家庭的补助</w:t>
      </w:r>
      <w:r>
        <w:rPr>
          <w:rFonts w:hint="eastAsia" w:ascii="仿宋_GB2312" w:eastAsia="仿宋_GB2312"/>
          <w:color w:val="000000" w:themeColor="text1"/>
          <w:sz w:val="32"/>
          <w:szCs w:val="32"/>
          <w:lang w:val="en-US" w:eastAsia="zh-CN"/>
        </w:rPr>
        <w:t>48.03</w:t>
      </w:r>
      <w:r>
        <w:rPr>
          <w:rFonts w:hint="eastAsia" w:ascii="仿宋_GB2312" w:eastAsia="仿宋_GB2312"/>
          <w:sz w:val="32"/>
          <w:szCs w:val="32"/>
        </w:rPr>
        <w:t>万元，其中：离休费</w:t>
      </w:r>
      <w:r>
        <w:rPr>
          <w:rFonts w:hint="eastAsia" w:ascii="仿宋_GB2312" w:eastAsia="仿宋_GB2312"/>
          <w:sz w:val="32"/>
          <w:szCs w:val="32"/>
          <w:lang w:val="en-US" w:eastAsia="zh-CN"/>
        </w:rPr>
        <w:t>10.39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抚恤金</w:t>
      </w:r>
      <w:r>
        <w:rPr>
          <w:rFonts w:hint="eastAsia" w:ascii="仿宋_GB2312" w:eastAsia="仿宋_GB2312"/>
          <w:sz w:val="32"/>
          <w:szCs w:val="32"/>
          <w:lang w:val="en-US" w:eastAsia="zh-CN"/>
        </w:rPr>
        <w:t>13.45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生活补助</w:t>
      </w:r>
      <w:r>
        <w:rPr>
          <w:rFonts w:hint="eastAsia" w:ascii="仿宋_GB2312" w:eastAsia="仿宋_GB2312"/>
          <w:color w:val="000000" w:themeColor="text1"/>
          <w:sz w:val="32"/>
          <w:szCs w:val="32"/>
          <w:lang w:val="en-US" w:eastAsia="zh-CN"/>
        </w:rPr>
        <w:t>1.66</w:t>
      </w:r>
      <w:r>
        <w:rPr>
          <w:rFonts w:hint="eastAsia" w:ascii="仿宋_GB2312" w:eastAsia="仿宋_GB2312"/>
          <w:sz w:val="32"/>
          <w:szCs w:val="32"/>
        </w:rPr>
        <w:t>万元</w:t>
      </w:r>
      <w:r>
        <w:rPr>
          <w:rFonts w:hint="eastAsia" w:ascii="仿宋_GB2312" w:eastAsia="仿宋_GB2312"/>
          <w:sz w:val="32"/>
          <w:szCs w:val="32"/>
          <w:lang w:eastAsia="zh-CN"/>
        </w:rPr>
        <w:t>、其他对个人家庭补助</w:t>
      </w:r>
      <w:r>
        <w:rPr>
          <w:rFonts w:hint="eastAsia" w:ascii="仿宋_GB2312" w:eastAsia="仿宋_GB2312"/>
          <w:sz w:val="32"/>
          <w:szCs w:val="32"/>
          <w:lang w:val="en-US" w:eastAsia="zh-CN"/>
        </w:rPr>
        <w:t>22.53万元</w:t>
      </w:r>
      <w:r>
        <w:rPr>
          <w:rFonts w:hint="eastAsia" w:ascii="仿宋_GB2312" w:eastAsia="仿宋_GB2312"/>
          <w:sz w:val="32"/>
          <w:szCs w:val="32"/>
          <w:lang w:eastAsia="zh-CN"/>
        </w:rPr>
        <w:t>；资本性支出</w:t>
      </w:r>
      <w:r>
        <w:rPr>
          <w:rFonts w:hint="eastAsia" w:ascii="仿宋_GB2312" w:eastAsia="仿宋_GB2312"/>
          <w:sz w:val="32"/>
          <w:szCs w:val="32"/>
          <w:lang w:val="en-US" w:eastAsia="zh-CN"/>
        </w:rPr>
        <w:t>2.24万元，其中：办公设备购置1.42万元、专用设备购置0.82万元；其他对企业补助39.61万元。</w:t>
      </w:r>
    </w:p>
    <w:p>
      <w:pPr>
        <w:widowControl/>
        <w:spacing w:line="600" w:lineRule="exact"/>
        <w:ind w:firstLine="640"/>
        <w:jc w:val="left"/>
        <w:rPr>
          <w:rFonts w:ascii="仿宋" w:hAnsi="仿宋" w:eastAsia="仿宋"/>
          <w:sz w:val="32"/>
          <w:szCs w:val="30"/>
        </w:rPr>
      </w:pPr>
      <w:r>
        <w:rPr>
          <w:rFonts w:hint="eastAsia" w:ascii="仿宋" w:hAnsi="仿宋" w:eastAsia="仿宋"/>
          <w:sz w:val="32"/>
          <w:szCs w:val="30"/>
          <w:lang w:eastAsia="zh-CN"/>
        </w:rPr>
        <w:t>七、</w:t>
      </w:r>
      <w:r>
        <w:rPr>
          <w:rFonts w:hint="eastAsia" w:ascii="仿宋" w:hAnsi="仿宋" w:eastAsia="仿宋"/>
          <w:sz w:val="32"/>
          <w:szCs w:val="30"/>
        </w:rPr>
        <w:t>政府采购支出情况说明</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rPr>
        <w:t>2019年工信</w:t>
      </w:r>
      <w:r>
        <w:rPr>
          <w:rFonts w:hint="eastAsia" w:ascii="仿宋_GB2312" w:eastAsia="仿宋_GB2312"/>
          <w:sz w:val="32"/>
          <w:szCs w:val="32"/>
          <w:lang w:eastAsia="zh-CN"/>
        </w:rPr>
        <w:t>局</w:t>
      </w:r>
      <w:r>
        <w:rPr>
          <w:rFonts w:hint="eastAsia" w:ascii="仿宋_GB2312" w:eastAsia="仿宋_GB2312"/>
          <w:sz w:val="32"/>
          <w:szCs w:val="32"/>
        </w:rPr>
        <w:t>货物采购计划3万元，实际采购货物支出2.</w:t>
      </w:r>
      <w:r>
        <w:rPr>
          <w:rFonts w:hint="eastAsia" w:ascii="仿宋_GB2312" w:eastAsia="仿宋_GB2312"/>
          <w:sz w:val="32"/>
          <w:szCs w:val="32"/>
          <w:lang w:val="en-US" w:eastAsia="zh-CN"/>
        </w:rPr>
        <w:t>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完成预算的</w:t>
      </w:r>
      <w:r>
        <w:rPr>
          <w:rFonts w:hint="eastAsia" w:ascii="仿宋_GB2312" w:eastAsia="仿宋_GB2312"/>
          <w:sz w:val="32"/>
          <w:szCs w:val="32"/>
          <w:lang w:val="en-US" w:eastAsia="zh-CN"/>
        </w:rPr>
        <w:t>93.33</w:t>
      </w:r>
      <w:r>
        <w:rPr>
          <w:rFonts w:hint="eastAsia" w:ascii="仿宋_GB2312" w:eastAsia="仿宋_GB2312"/>
          <w:sz w:val="32"/>
          <w:szCs w:val="32"/>
        </w:rPr>
        <w:t>%。</w:t>
      </w:r>
      <w:r>
        <w:rPr>
          <w:rFonts w:hint="eastAsia" w:ascii="仿宋_GB2312" w:eastAsia="仿宋_GB2312"/>
          <w:sz w:val="32"/>
          <w:szCs w:val="32"/>
          <w:lang w:eastAsia="zh-CN"/>
        </w:rPr>
        <w:t>即：购置打印机</w:t>
      </w:r>
      <w:r>
        <w:rPr>
          <w:rFonts w:hint="eastAsia" w:ascii="仿宋_GB2312" w:eastAsia="仿宋_GB2312"/>
          <w:sz w:val="32"/>
          <w:szCs w:val="32"/>
          <w:lang w:val="en-US" w:eastAsia="zh-CN"/>
        </w:rPr>
        <w:t>四台0.69万元，复印机一台0.65万元、办公桌一张0.08万元、油烟净化器一套0.82万元、电脑耗材0.56万元。</w:t>
      </w:r>
    </w:p>
    <w:p>
      <w:pPr>
        <w:rPr>
          <w:rFonts w:ascii="仿宋_GB2312" w:eastAsia="仿宋_GB2312"/>
          <w:sz w:val="32"/>
          <w:szCs w:val="32"/>
        </w:rPr>
      </w:pPr>
      <w:r>
        <w:rPr>
          <w:rFonts w:hint="eastAsia" w:ascii="仿宋_GB2312" w:eastAsia="仿宋_GB2312"/>
          <w:sz w:val="32"/>
          <w:szCs w:val="32"/>
        </w:rPr>
        <w:t>　　</w:t>
      </w:r>
      <w:r>
        <w:rPr>
          <w:rFonts w:hint="eastAsia" w:ascii="仿宋_GB2312" w:eastAsia="仿宋_GB2312"/>
          <w:sz w:val="32"/>
          <w:szCs w:val="32"/>
          <w:lang w:eastAsia="zh-CN"/>
        </w:rPr>
        <w:t>八、</w:t>
      </w:r>
      <w:r>
        <w:rPr>
          <w:rFonts w:hint="eastAsia" w:ascii="仿宋_GB2312" w:eastAsia="仿宋_GB2312"/>
          <w:sz w:val="32"/>
          <w:szCs w:val="32"/>
        </w:rPr>
        <w:t>国有资产占用情况说明</w:t>
      </w:r>
    </w:p>
    <w:p>
      <w:pPr>
        <w:widowControl/>
        <w:spacing w:line="600" w:lineRule="exact"/>
        <w:ind w:firstLine="640"/>
        <w:jc w:val="left"/>
        <w:rPr>
          <w:rFonts w:hint="eastAsia" w:ascii="仿宋_GB2312" w:eastAsia="仿宋_GB2312"/>
          <w:sz w:val="32"/>
          <w:szCs w:val="32"/>
        </w:rPr>
      </w:pPr>
      <w:r>
        <w:rPr>
          <w:rFonts w:hint="eastAsia" w:ascii="仿宋_GB2312" w:eastAsia="仿宋_GB2312"/>
          <w:sz w:val="32"/>
          <w:szCs w:val="32"/>
        </w:rPr>
        <w:t>2019年工信</w:t>
      </w:r>
      <w:r>
        <w:rPr>
          <w:rFonts w:hint="eastAsia" w:ascii="仿宋_GB2312" w:eastAsia="仿宋_GB2312"/>
          <w:sz w:val="32"/>
          <w:szCs w:val="32"/>
          <w:lang w:eastAsia="zh-CN"/>
        </w:rPr>
        <w:t>局</w:t>
      </w:r>
      <w:r>
        <w:rPr>
          <w:rFonts w:hint="eastAsia" w:ascii="仿宋_GB2312" w:eastAsia="仿宋_GB2312"/>
          <w:sz w:val="32"/>
          <w:szCs w:val="32"/>
        </w:rPr>
        <w:t>资产总额199.05万元。其中：流动资产106.49万元，固定资产92.56万元。</w:t>
      </w:r>
    </w:p>
    <w:p>
      <w:pPr>
        <w:widowControl/>
        <w:numPr>
          <w:ilvl w:val="0"/>
          <w:numId w:val="2"/>
        </w:numPr>
        <w:spacing w:line="600" w:lineRule="exact"/>
        <w:ind w:firstLine="640"/>
        <w:jc w:val="left"/>
        <w:rPr>
          <w:rFonts w:hint="eastAsia" w:ascii="仿宋_GB2312" w:eastAsia="仿宋_GB2312"/>
          <w:sz w:val="32"/>
          <w:szCs w:val="32"/>
          <w:lang w:eastAsia="zh-CN"/>
        </w:rPr>
      </w:pPr>
      <w:r>
        <w:rPr>
          <w:rFonts w:hint="eastAsia" w:ascii="仿宋_GB2312" w:eastAsia="仿宋_GB2312"/>
          <w:sz w:val="32"/>
          <w:szCs w:val="32"/>
          <w:lang w:eastAsia="zh-CN"/>
        </w:rPr>
        <w:t>预算绩效情况说明</w:t>
      </w:r>
    </w:p>
    <w:p>
      <w:pPr>
        <w:widowControl/>
        <w:numPr>
          <w:ilvl w:val="0"/>
          <w:numId w:val="0"/>
        </w:numPr>
        <w:spacing w:line="600" w:lineRule="exact"/>
        <w:ind w:firstLine="64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2019年度工信局财政拨款支出年初预算数为224.92万元，决算数为376.27万元，完成年初预算的167.29%。主要是年初无预算工作经费增加而调整预算增加.</w:t>
      </w:r>
    </w:p>
    <w:p>
      <w:pPr>
        <w:widowControl/>
        <w:numPr>
          <w:ilvl w:val="0"/>
          <w:numId w:val="0"/>
        </w:numPr>
        <w:spacing w:line="600" w:lineRule="exact"/>
        <w:jc w:val="left"/>
        <w:rPr>
          <w:rFonts w:hint="eastAsia" w:ascii="仿宋_GB2312" w:eastAsia="仿宋_GB2312"/>
          <w:b/>
          <w:bCs/>
          <w:sz w:val="36"/>
          <w:szCs w:val="36"/>
          <w:lang w:val="en-US" w:eastAsia="zh-CN"/>
        </w:rPr>
      </w:pPr>
      <w:r>
        <w:rPr>
          <w:rFonts w:hint="eastAsia" w:ascii="仿宋_GB2312" w:eastAsia="仿宋_GB2312"/>
          <w:sz w:val="32"/>
          <w:szCs w:val="32"/>
          <w:lang w:val="en-US" w:eastAsia="zh-CN"/>
        </w:rPr>
        <w:t xml:space="preserve"> </w:t>
      </w:r>
      <w:r>
        <w:rPr>
          <w:rFonts w:hint="eastAsia" w:ascii="仿宋_GB2312" w:eastAsia="仿宋_GB2312"/>
          <w:b/>
          <w:bCs/>
          <w:sz w:val="36"/>
          <w:szCs w:val="36"/>
          <w:lang w:val="en-US" w:eastAsia="zh-CN"/>
        </w:rPr>
        <w:t>第四部分：名词解释(无）</w:t>
      </w:r>
    </w:p>
    <w:p>
      <w:pPr>
        <w:ind w:firstLine="361" w:firstLineChars="100"/>
        <w:rPr>
          <w:rFonts w:hint="eastAsia" w:ascii="仿宋_GB2312" w:eastAsia="仿宋_GB2312"/>
          <w:b/>
          <w:sz w:val="36"/>
          <w:szCs w:val="36"/>
        </w:rPr>
      </w:pPr>
    </w:p>
    <w:p>
      <w:pPr>
        <w:ind w:firstLine="361" w:firstLineChars="100"/>
        <w:rPr>
          <w:rFonts w:ascii="仿宋_GB2312" w:eastAsia="仿宋_GB2312"/>
          <w:b/>
          <w:sz w:val="36"/>
          <w:szCs w:val="36"/>
        </w:rPr>
      </w:pPr>
      <w:r>
        <w:rPr>
          <w:rFonts w:hint="eastAsia" w:ascii="仿宋_GB2312" w:eastAsia="仿宋_GB2312"/>
          <w:b/>
          <w:sz w:val="36"/>
          <w:szCs w:val="36"/>
        </w:rPr>
        <w:t>（二）轻化建材办公室</w:t>
      </w:r>
    </w:p>
    <w:p>
      <w:pPr>
        <w:ind w:firstLine="643" w:firstLineChars="200"/>
        <w:rPr>
          <w:rFonts w:hint="eastAsia" w:ascii="仿宋_GB2312" w:eastAsia="仿宋_GB2312"/>
          <w:b/>
          <w:bCs/>
          <w:sz w:val="32"/>
          <w:szCs w:val="32"/>
          <w:lang w:eastAsia="zh-CN"/>
        </w:rPr>
      </w:pPr>
      <w:r>
        <w:rPr>
          <w:rFonts w:hint="eastAsia" w:ascii="仿宋_GB2312" w:eastAsia="仿宋_GB2312"/>
          <w:b/>
          <w:bCs/>
          <w:sz w:val="32"/>
          <w:szCs w:val="32"/>
          <w:lang w:eastAsia="zh-CN"/>
        </w:rPr>
        <w:t>一、</w:t>
      </w:r>
      <w:r>
        <w:rPr>
          <w:rFonts w:hint="eastAsia" w:ascii="仿宋_GB2312" w:eastAsia="仿宋_GB2312"/>
          <w:b/>
          <w:bCs/>
          <w:sz w:val="32"/>
          <w:szCs w:val="32"/>
        </w:rPr>
        <w:t>收入</w:t>
      </w:r>
      <w:r>
        <w:rPr>
          <w:rFonts w:hint="eastAsia" w:ascii="仿宋_GB2312" w:eastAsia="仿宋_GB2312"/>
          <w:b/>
          <w:bCs/>
          <w:sz w:val="32"/>
          <w:szCs w:val="32"/>
          <w:lang w:eastAsia="zh-CN"/>
        </w:rPr>
        <w:t>决算</w:t>
      </w:r>
      <w:r>
        <w:rPr>
          <w:rFonts w:hint="eastAsia" w:ascii="仿宋_GB2312" w:eastAsia="仿宋_GB2312"/>
          <w:b/>
          <w:bCs/>
          <w:sz w:val="32"/>
          <w:szCs w:val="32"/>
        </w:rPr>
        <w:t>情况</w:t>
      </w:r>
      <w:r>
        <w:rPr>
          <w:rFonts w:hint="eastAsia" w:ascii="仿宋_GB2312" w:eastAsia="仿宋_GB2312"/>
          <w:b/>
          <w:bCs/>
          <w:sz w:val="32"/>
          <w:szCs w:val="32"/>
          <w:lang w:eastAsia="zh-CN"/>
        </w:rPr>
        <w:t>说明</w:t>
      </w:r>
    </w:p>
    <w:p>
      <w:pPr>
        <w:ind w:firstLine="640" w:firstLineChars="200"/>
        <w:rPr>
          <w:rFonts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9</w:t>
      </w:r>
      <w:r>
        <w:rPr>
          <w:rFonts w:hint="eastAsia" w:ascii="仿宋_GB2312" w:eastAsia="仿宋_GB2312"/>
          <w:sz w:val="32"/>
          <w:szCs w:val="32"/>
        </w:rPr>
        <w:t>年轻化建材办收入总额</w:t>
      </w:r>
      <w:r>
        <w:rPr>
          <w:rFonts w:hint="eastAsia" w:ascii="仿宋_GB2312" w:eastAsia="仿宋_GB2312"/>
          <w:sz w:val="32"/>
          <w:szCs w:val="32"/>
          <w:lang w:val="en-US" w:eastAsia="zh-CN"/>
        </w:rPr>
        <w:t>111.89</w:t>
      </w:r>
      <w:r>
        <w:rPr>
          <w:rFonts w:hint="eastAsia" w:ascii="仿宋_GB2312" w:eastAsia="仿宋_GB2312"/>
          <w:sz w:val="32"/>
          <w:szCs w:val="32"/>
        </w:rPr>
        <w:t>万元,其中:财政拨款</w:t>
      </w:r>
      <w:r>
        <w:rPr>
          <w:rFonts w:hint="eastAsia" w:ascii="仿宋_GB2312" w:eastAsia="仿宋_GB2312"/>
          <w:sz w:val="32"/>
          <w:szCs w:val="32"/>
          <w:lang w:val="en-US" w:eastAsia="zh-CN"/>
        </w:rPr>
        <w:t>111.89</w:t>
      </w:r>
      <w:r>
        <w:rPr>
          <w:rFonts w:hint="eastAsia" w:ascii="仿宋_GB2312" w:eastAsia="仿宋_GB2312"/>
          <w:sz w:val="32"/>
          <w:szCs w:val="32"/>
        </w:rPr>
        <w:t>万元，</w:t>
      </w:r>
      <w:r>
        <w:rPr>
          <w:rFonts w:hint="eastAsia" w:ascii="仿宋_GB2312" w:eastAsia="仿宋_GB2312"/>
          <w:sz w:val="32"/>
          <w:szCs w:val="32"/>
          <w:lang w:eastAsia="zh-CN"/>
        </w:rPr>
        <w:t>占收入总额的</w:t>
      </w:r>
      <w:r>
        <w:rPr>
          <w:rFonts w:hint="eastAsia" w:ascii="仿宋_GB2312" w:eastAsia="仿宋_GB2312"/>
          <w:sz w:val="32"/>
          <w:szCs w:val="32"/>
          <w:lang w:val="en-US" w:eastAsia="zh-CN"/>
        </w:rPr>
        <w:t>100%，</w:t>
      </w:r>
      <w:r>
        <w:rPr>
          <w:rFonts w:hint="eastAsia" w:ascii="仿宋_GB2312" w:eastAsia="仿宋_GB2312"/>
          <w:sz w:val="32"/>
          <w:szCs w:val="32"/>
        </w:rPr>
        <w:t>较上年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35.81</w:t>
      </w:r>
      <w:r>
        <w:rPr>
          <w:rFonts w:hint="eastAsia" w:ascii="仿宋_GB2312" w:eastAsia="仿宋_GB2312"/>
          <w:sz w:val="32"/>
          <w:szCs w:val="32"/>
        </w:rPr>
        <w:t>万元，</w:t>
      </w:r>
      <w:r>
        <w:rPr>
          <w:rFonts w:hint="eastAsia" w:ascii="仿宋_GB2312" w:eastAsia="仿宋_GB2312"/>
          <w:sz w:val="32"/>
          <w:szCs w:val="32"/>
          <w:lang w:eastAsia="zh-CN"/>
        </w:rPr>
        <w:t>增</w:t>
      </w:r>
      <w:r>
        <w:rPr>
          <w:rFonts w:hint="eastAsia" w:ascii="仿宋_GB2312" w:eastAsia="仿宋_GB2312"/>
          <w:sz w:val="32"/>
          <w:szCs w:val="32"/>
        </w:rPr>
        <w:t>幅</w:t>
      </w:r>
      <w:r>
        <w:rPr>
          <w:rFonts w:hint="eastAsia" w:ascii="仿宋_GB2312" w:eastAsia="仿宋_GB2312"/>
          <w:sz w:val="32"/>
          <w:szCs w:val="32"/>
          <w:lang w:val="en-US" w:eastAsia="zh-CN"/>
        </w:rPr>
        <w:t>47.07</w:t>
      </w:r>
      <w:r>
        <w:rPr>
          <w:rFonts w:hint="eastAsia" w:ascii="仿宋_GB2312" w:eastAsia="仿宋_GB2312"/>
          <w:sz w:val="32"/>
          <w:szCs w:val="32"/>
        </w:rPr>
        <w:t>%。主要</w:t>
      </w:r>
      <w:r>
        <w:rPr>
          <w:rFonts w:hint="eastAsia" w:ascii="仿宋_GB2312" w:eastAsia="仿宋_GB2312"/>
          <w:sz w:val="32"/>
          <w:szCs w:val="32"/>
          <w:lang w:eastAsia="zh-CN"/>
        </w:rPr>
        <w:t>原因一是上年度扫尾资金到本年度元月到账；二是社保缴费准备金拨付到位；三是工资调标</w:t>
      </w:r>
      <w:r>
        <w:rPr>
          <w:rFonts w:hint="eastAsia" w:ascii="仿宋_GB2312" w:eastAsia="仿宋_GB2312"/>
          <w:sz w:val="32"/>
          <w:szCs w:val="32"/>
        </w:rPr>
        <w:t>。</w:t>
      </w:r>
    </w:p>
    <w:p>
      <w:pPr>
        <w:ind w:firstLine="643" w:firstLineChars="200"/>
        <w:rPr>
          <w:rFonts w:hint="eastAsia" w:ascii="仿宋_GB2312" w:eastAsia="仿宋_GB2312"/>
          <w:b/>
          <w:bCs/>
          <w:sz w:val="32"/>
          <w:szCs w:val="32"/>
          <w:lang w:eastAsia="zh-CN"/>
        </w:rPr>
      </w:pPr>
      <w:r>
        <w:rPr>
          <w:rFonts w:hint="eastAsia" w:ascii="仿宋_GB2312" w:eastAsia="仿宋_GB2312"/>
          <w:b/>
          <w:bCs/>
          <w:sz w:val="32"/>
          <w:szCs w:val="32"/>
          <w:lang w:eastAsia="zh-CN"/>
        </w:rPr>
        <w:t>二、</w:t>
      </w:r>
      <w:r>
        <w:rPr>
          <w:rFonts w:hint="eastAsia" w:ascii="仿宋_GB2312" w:eastAsia="仿宋_GB2312"/>
          <w:b/>
          <w:bCs/>
          <w:sz w:val="32"/>
          <w:szCs w:val="32"/>
        </w:rPr>
        <w:t>支出</w:t>
      </w:r>
      <w:r>
        <w:rPr>
          <w:rFonts w:hint="eastAsia" w:ascii="仿宋_GB2312" w:eastAsia="仿宋_GB2312"/>
          <w:b/>
          <w:bCs/>
          <w:sz w:val="32"/>
          <w:szCs w:val="32"/>
          <w:lang w:eastAsia="zh-CN"/>
        </w:rPr>
        <w:t>决算</w:t>
      </w:r>
      <w:r>
        <w:rPr>
          <w:rFonts w:hint="eastAsia" w:ascii="仿宋_GB2312" w:eastAsia="仿宋_GB2312"/>
          <w:b/>
          <w:bCs/>
          <w:sz w:val="32"/>
          <w:szCs w:val="32"/>
        </w:rPr>
        <w:t>情况</w:t>
      </w:r>
      <w:r>
        <w:rPr>
          <w:rFonts w:hint="eastAsia" w:ascii="仿宋_GB2312" w:eastAsia="仿宋_GB2312"/>
          <w:b/>
          <w:bCs/>
          <w:sz w:val="32"/>
          <w:szCs w:val="32"/>
          <w:lang w:eastAsia="zh-CN"/>
        </w:rPr>
        <w:t>说明</w:t>
      </w:r>
    </w:p>
    <w:p>
      <w:pPr>
        <w:ind w:firstLine="640" w:firstLineChars="200"/>
        <w:rPr>
          <w:rFonts w:hint="eastAsia"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9</w:t>
      </w:r>
      <w:r>
        <w:rPr>
          <w:rFonts w:hint="eastAsia" w:ascii="仿宋_GB2312" w:eastAsia="仿宋_GB2312"/>
          <w:sz w:val="32"/>
          <w:szCs w:val="32"/>
        </w:rPr>
        <w:t>年轻化建材办支出总额</w:t>
      </w:r>
      <w:r>
        <w:rPr>
          <w:rFonts w:hint="eastAsia" w:ascii="仿宋_GB2312" w:eastAsia="仿宋_GB2312"/>
          <w:sz w:val="32"/>
          <w:szCs w:val="32"/>
          <w:lang w:val="en-US" w:eastAsia="zh-CN"/>
        </w:rPr>
        <w:t>113.27</w:t>
      </w:r>
      <w:r>
        <w:rPr>
          <w:rFonts w:hint="eastAsia" w:ascii="仿宋_GB2312" w:eastAsia="仿宋_GB2312"/>
          <w:sz w:val="32"/>
          <w:szCs w:val="32"/>
        </w:rPr>
        <w:t>万元，较上年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32.86</w:t>
      </w:r>
      <w:r>
        <w:rPr>
          <w:rFonts w:hint="eastAsia" w:ascii="仿宋_GB2312" w:eastAsia="仿宋_GB2312"/>
          <w:sz w:val="32"/>
          <w:szCs w:val="32"/>
        </w:rPr>
        <w:t>万元，</w:t>
      </w:r>
      <w:r>
        <w:rPr>
          <w:rFonts w:hint="eastAsia" w:ascii="仿宋_GB2312" w:eastAsia="仿宋_GB2312"/>
          <w:sz w:val="32"/>
          <w:szCs w:val="32"/>
          <w:lang w:eastAsia="zh-CN"/>
        </w:rPr>
        <w:t>增</w:t>
      </w:r>
      <w:r>
        <w:rPr>
          <w:rFonts w:hint="eastAsia" w:ascii="仿宋_GB2312" w:eastAsia="仿宋_GB2312"/>
          <w:sz w:val="32"/>
          <w:szCs w:val="32"/>
        </w:rPr>
        <w:t>幅</w:t>
      </w:r>
      <w:r>
        <w:rPr>
          <w:rFonts w:hint="eastAsia" w:ascii="仿宋_GB2312" w:eastAsia="仿宋_GB2312"/>
          <w:sz w:val="32"/>
          <w:szCs w:val="32"/>
          <w:lang w:val="en-US" w:eastAsia="zh-CN"/>
        </w:rPr>
        <w:t>40.87</w:t>
      </w:r>
      <w:r>
        <w:rPr>
          <w:rFonts w:hint="eastAsia" w:ascii="仿宋_GB2312" w:eastAsia="仿宋_GB2312"/>
          <w:sz w:val="32"/>
          <w:szCs w:val="32"/>
        </w:rPr>
        <w:t>%。年末结转结余</w:t>
      </w:r>
      <w:r>
        <w:rPr>
          <w:rFonts w:hint="eastAsia" w:ascii="仿宋_GB2312" w:eastAsia="仿宋_GB2312"/>
          <w:sz w:val="32"/>
          <w:szCs w:val="32"/>
          <w:lang w:val="en-US" w:eastAsia="zh-CN"/>
        </w:rPr>
        <w:t>11.49</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1.38</w:t>
      </w:r>
      <w:r>
        <w:rPr>
          <w:rFonts w:hint="eastAsia" w:ascii="仿宋_GB2312" w:eastAsia="仿宋_GB2312"/>
          <w:sz w:val="32"/>
          <w:szCs w:val="32"/>
        </w:rPr>
        <w:t>万元，</w:t>
      </w:r>
      <w:r>
        <w:rPr>
          <w:rFonts w:hint="eastAsia" w:ascii="仿宋_GB2312" w:eastAsia="仿宋_GB2312"/>
          <w:sz w:val="32"/>
          <w:szCs w:val="32"/>
          <w:lang w:eastAsia="zh-CN"/>
        </w:rPr>
        <w:t>减</w:t>
      </w:r>
      <w:r>
        <w:rPr>
          <w:rFonts w:hint="eastAsia" w:ascii="仿宋_GB2312" w:eastAsia="仿宋_GB2312"/>
          <w:sz w:val="32"/>
          <w:szCs w:val="32"/>
        </w:rPr>
        <w:t>幅</w:t>
      </w:r>
      <w:r>
        <w:rPr>
          <w:rFonts w:hint="eastAsia" w:ascii="仿宋_GB2312" w:eastAsia="仿宋_GB2312"/>
          <w:sz w:val="32"/>
          <w:szCs w:val="32"/>
          <w:lang w:val="en-US" w:eastAsia="zh-CN"/>
        </w:rPr>
        <w:t>12.01</w:t>
      </w:r>
      <w:r>
        <w:rPr>
          <w:rFonts w:hint="eastAsia" w:ascii="仿宋_GB2312" w:eastAsia="仿宋_GB2312"/>
          <w:sz w:val="32"/>
          <w:szCs w:val="32"/>
        </w:rPr>
        <w:t>%。</w:t>
      </w:r>
    </w:p>
    <w:p>
      <w:pPr>
        <w:ind w:firstLine="643" w:firstLineChars="200"/>
        <w:rPr>
          <w:rFonts w:hint="eastAsia" w:ascii="仿宋_GB2312" w:eastAsia="仿宋_GB2312"/>
          <w:b/>
          <w:bCs/>
          <w:sz w:val="32"/>
          <w:szCs w:val="32"/>
          <w:lang w:eastAsia="zh-CN"/>
        </w:rPr>
      </w:pPr>
      <w:r>
        <w:rPr>
          <w:rFonts w:hint="eastAsia" w:ascii="仿宋_GB2312" w:eastAsia="仿宋_GB2312"/>
          <w:b/>
          <w:bCs/>
          <w:sz w:val="32"/>
          <w:szCs w:val="32"/>
          <w:lang w:eastAsia="zh-CN"/>
        </w:rPr>
        <w:t>三、财政拨款支出决算情况说明</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rPr>
        <w:t>2019年</w:t>
      </w:r>
      <w:r>
        <w:rPr>
          <w:rFonts w:hint="eastAsia" w:ascii="仿宋_GB2312" w:eastAsia="仿宋_GB2312"/>
          <w:sz w:val="32"/>
          <w:szCs w:val="32"/>
          <w:lang w:eastAsia="zh-CN"/>
        </w:rPr>
        <w:t>轻化办</w:t>
      </w:r>
      <w:r>
        <w:rPr>
          <w:rFonts w:hint="eastAsia" w:ascii="仿宋_GB2312" w:eastAsia="仿宋_GB2312"/>
          <w:sz w:val="32"/>
          <w:szCs w:val="32"/>
        </w:rPr>
        <w:t>财政拨款支出总额为</w:t>
      </w:r>
      <w:r>
        <w:rPr>
          <w:rFonts w:hint="eastAsia" w:ascii="仿宋_GB2312" w:eastAsia="仿宋_GB2312"/>
          <w:sz w:val="32"/>
          <w:szCs w:val="32"/>
          <w:lang w:val="en-US" w:eastAsia="zh-CN"/>
        </w:rPr>
        <w:t>113.27</w:t>
      </w:r>
      <w:r>
        <w:rPr>
          <w:rFonts w:hint="eastAsia" w:ascii="仿宋_GB2312" w:eastAsia="仿宋_GB2312"/>
          <w:sz w:val="32"/>
          <w:szCs w:val="32"/>
        </w:rPr>
        <w:t>万元。较上年增加</w:t>
      </w:r>
      <w:r>
        <w:rPr>
          <w:rFonts w:hint="eastAsia" w:ascii="仿宋_GB2312" w:eastAsia="仿宋_GB2312"/>
          <w:sz w:val="32"/>
          <w:szCs w:val="32"/>
          <w:lang w:val="en-US" w:eastAsia="zh-CN"/>
        </w:rPr>
        <w:t>32.86</w:t>
      </w:r>
      <w:r>
        <w:rPr>
          <w:rFonts w:hint="eastAsia" w:ascii="仿宋_GB2312" w:eastAsia="仿宋_GB2312"/>
          <w:sz w:val="32"/>
          <w:szCs w:val="32"/>
        </w:rPr>
        <w:t>万元，增幅</w:t>
      </w:r>
      <w:r>
        <w:rPr>
          <w:rFonts w:hint="eastAsia" w:ascii="仿宋_GB2312" w:eastAsia="仿宋_GB2312"/>
          <w:sz w:val="32"/>
          <w:szCs w:val="32"/>
          <w:lang w:val="en-US" w:eastAsia="zh-CN"/>
        </w:rPr>
        <w:t>40.87</w:t>
      </w:r>
      <w:r>
        <w:rPr>
          <w:rFonts w:hint="eastAsia" w:ascii="仿宋_GB2312" w:eastAsia="仿宋_GB2312"/>
          <w:sz w:val="32"/>
          <w:szCs w:val="32"/>
        </w:rPr>
        <w:t>%。其中：社会保障和就业支出</w:t>
      </w:r>
      <w:r>
        <w:rPr>
          <w:rFonts w:hint="eastAsia" w:ascii="仿宋_GB2312" w:eastAsia="仿宋_GB2312"/>
          <w:sz w:val="32"/>
          <w:szCs w:val="32"/>
          <w:lang w:val="en-US" w:eastAsia="zh-CN"/>
        </w:rPr>
        <w:t>24.76</w:t>
      </w:r>
      <w:r>
        <w:rPr>
          <w:rFonts w:hint="eastAsia" w:ascii="仿宋_GB2312" w:eastAsia="仿宋_GB2312"/>
          <w:sz w:val="32"/>
          <w:szCs w:val="32"/>
        </w:rPr>
        <w:t>万元，较上年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5.42</w:t>
      </w:r>
      <w:r>
        <w:rPr>
          <w:rFonts w:hint="eastAsia" w:ascii="仿宋_GB2312" w:eastAsia="仿宋_GB2312"/>
          <w:sz w:val="32"/>
          <w:szCs w:val="32"/>
        </w:rPr>
        <w:t>万元，</w:t>
      </w:r>
      <w:r>
        <w:rPr>
          <w:rFonts w:hint="eastAsia" w:ascii="仿宋_GB2312" w:eastAsia="仿宋_GB2312"/>
          <w:sz w:val="32"/>
          <w:szCs w:val="32"/>
          <w:lang w:eastAsia="zh-CN"/>
        </w:rPr>
        <w:t>增</w:t>
      </w:r>
      <w:r>
        <w:rPr>
          <w:rFonts w:hint="eastAsia" w:ascii="仿宋_GB2312" w:eastAsia="仿宋_GB2312"/>
          <w:sz w:val="32"/>
          <w:szCs w:val="32"/>
        </w:rPr>
        <w:t>幅</w:t>
      </w:r>
      <w:r>
        <w:rPr>
          <w:rFonts w:hint="eastAsia" w:ascii="仿宋_GB2312" w:eastAsia="仿宋_GB2312"/>
          <w:sz w:val="32"/>
          <w:szCs w:val="32"/>
          <w:lang w:val="en-US" w:eastAsia="zh-CN"/>
        </w:rPr>
        <w:t>28.02</w:t>
      </w:r>
      <w:r>
        <w:rPr>
          <w:rFonts w:hint="eastAsia" w:ascii="仿宋_GB2312" w:eastAsia="仿宋_GB2312"/>
          <w:sz w:val="32"/>
          <w:szCs w:val="32"/>
        </w:rPr>
        <w:t>%</w:t>
      </w:r>
      <w:r>
        <w:rPr>
          <w:rFonts w:hint="eastAsia" w:ascii="仿宋_GB2312" w:eastAsia="仿宋_GB2312"/>
          <w:sz w:val="32"/>
          <w:szCs w:val="32"/>
          <w:lang w:eastAsia="zh-CN"/>
        </w:rPr>
        <w:t>，主要是社保缴费准备金支付到位</w:t>
      </w:r>
      <w:r>
        <w:rPr>
          <w:rFonts w:hint="eastAsia" w:ascii="仿宋_GB2312" w:eastAsia="仿宋_GB2312"/>
          <w:sz w:val="32"/>
          <w:szCs w:val="32"/>
        </w:rPr>
        <w:t>；医疗卫生与计划生育支出</w:t>
      </w:r>
      <w:r>
        <w:rPr>
          <w:rFonts w:hint="eastAsia" w:ascii="仿宋_GB2312" w:eastAsia="仿宋_GB2312"/>
          <w:sz w:val="32"/>
          <w:szCs w:val="32"/>
          <w:lang w:val="en-US" w:eastAsia="zh-CN"/>
        </w:rPr>
        <w:t>10.55</w:t>
      </w:r>
      <w:r>
        <w:rPr>
          <w:rFonts w:hint="eastAsia" w:ascii="仿宋_GB2312" w:eastAsia="仿宋_GB2312"/>
          <w:sz w:val="32"/>
          <w:szCs w:val="32"/>
        </w:rPr>
        <w:t>万元，较上年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0.12</w:t>
      </w:r>
      <w:r>
        <w:rPr>
          <w:rFonts w:hint="eastAsia" w:ascii="仿宋_GB2312" w:eastAsia="仿宋_GB2312"/>
          <w:sz w:val="32"/>
          <w:szCs w:val="32"/>
        </w:rPr>
        <w:t>万元，</w:t>
      </w:r>
      <w:r>
        <w:rPr>
          <w:rFonts w:hint="eastAsia" w:ascii="仿宋_GB2312" w:eastAsia="仿宋_GB2312"/>
          <w:sz w:val="32"/>
          <w:szCs w:val="32"/>
          <w:lang w:eastAsia="zh-CN"/>
        </w:rPr>
        <w:t>减</w:t>
      </w:r>
      <w:r>
        <w:rPr>
          <w:rFonts w:hint="eastAsia" w:ascii="仿宋_GB2312" w:eastAsia="仿宋_GB2312"/>
          <w:sz w:val="32"/>
          <w:szCs w:val="32"/>
        </w:rPr>
        <w:t>幅</w:t>
      </w:r>
      <w:r>
        <w:rPr>
          <w:rFonts w:hint="eastAsia" w:ascii="仿宋_GB2312" w:eastAsia="仿宋_GB2312"/>
          <w:sz w:val="32"/>
          <w:szCs w:val="32"/>
          <w:lang w:val="en-US" w:eastAsia="zh-CN"/>
        </w:rPr>
        <w:t>1.12</w:t>
      </w:r>
      <w:r>
        <w:rPr>
          <w:rFonts w:hint="eastAsia" w:ascii="仿宋_GB2312" w:eastAsia="仿宋_GB2312"/>
          <w:sz w:val="32"/>
          <w:szCs w:val="32"/>
        </w:rPr>
        <w:t>%</w:t>
      </w:r>
      <w:r>
        <w:rPr>
          <w:rFonts w:hint="eastAsia" w:ascii="仿宋_GB2312" w:eastAsia="仿宋_GB2312"/>
          <w:sz w:val="32"/>
          <w:szCs w:val="32"/>
          <w:lang w:eastAsia="zh-CN"/>
        </w:rPr>
        <w:t>，原因是在职转退休增加</w:t>
      </w:r>
      <w:r>
        <w:rPr>
          <w:rFonts w:hint="eastAsia" w:ascii="仿宋_GB2312" w:eastAsia="仿宋_GB2312"/>
          <w:sz w:val="32"/>
          <w:szCs w:val="32"/>
        </w:rPr>
        <w:t>；资源勘探信息支出</w:t>
      </w:r>
      <w:r>
        <w:rPr>
          <w:rFonts w:hint="eastAsia" w:ascii="仿宋_GB2312" w:eastAsia="仿宋_GB2312"/>
          <w:sz w:val="32"/>
          <w:szCs w:val="32"/>
          <w:lang w:val="en-US" w:eastAsia="zh-CN"/>
        </w:rPr>
        <w:t>74.92</w:t>
      </w:r>
      <w:r>
        <w:rPr>
          <w:rFonts w:hint="eastAsia" w:ascii="仿宋_GB2312" w:eastAsia="仿宋_GB2312"/>
          <w:sz w:val="32"/>
          <w:szCs w:val="32"/>
        </w:rPr>
        <w:t>万元，较上年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24.52</w:t>
      </w:r>
      <w:r>
        <w:rPr>
          <w:rFonts w:hint="eastAsia" w:ascii="仿宋_GB2312" w:eastAsia="仿宋_GB2312"/>
          <w:sz w:val="32"/>
          <w:szCs w:val="32"/>
        </w:rPr>
        <w:t>万元，</w:t>
      </w:r>
      <w:r>
        <w:rPr>
          <w:rFonts w:hint="eastAsia" w:ascii="仿宋_GB2312" w:eastAsia="仿宋_GB2312"/>
          <w:sz w:val="32"/>
          <w:szCs w:val="32"/>
          <w:lang w:eastAsia="zh-CN"/>
        </w:rPr>
        <w:t>增</w:t>
      </w:r>
      <w:r>
        <w:rPr>
          <w:rFonts w:hint="eastAsia" w:ascii="仿宋_GB2312" w:eastAsia="仿宋_GB2312"/>
          <w:sz w:val="32"/>
          <w:szCs w:val="32"/>
        </w:rPr>
        <w:t>幅</w:t>
      </w:r>
      <w:r>
        <w:rPr>
          <w:rFonts w:hint="eastAsia" w:ascii="仿宋_GB2312" w:eastAsia="仿宋_GB2312"/>
          <w:sz w:val="32"/>
          <w:szCs w:val="32"/>
          <w:lang w:val="en-US" w:eastAsia="zh-CN"/>
        </w:rPr>
        <w:t>48.65</w:t>
      </w:r>
      <w:r>
        <w:rPr>
          <w:rFonts w:hint="eastAsia" w:ascii="仿宋_GB2312" w:eastAsia="仿宋_GB2312"/>
          <w:sz w:val="32"/>
          <w:szCs w:val="32"/>
        </w:rPr>
        <w:t>%</w:t>
      </w:r>
      <w:r>
        <w:rPr>
          <w:rFonts w:hint="eastAsia" w:ascii="仿宋_GB2312" w:eastAsia="仿宋_GB2312"/>
          <w:sz w:val="32"/>
          <w:szCs w:val="32"/>
          <w:lang w:eastAsia="zh-CN"/>
        </w:rPr>
        <w:t>，主要原因是人员奖金发放增加；住房保障支出</w:t>
      </w:r>
      <w:r>
        <w:rPr>
          <w:rFonts w:hint="eastAsia" w:ascii="仿宋_GB2312" w:eastAsia="仿宋_GB2312"/>
          <w:sz w:val="32"/>
          <w:szCs w:val="32"/>
          <w:lang w:val="en-US" w:eastAsia="zh-CN"/>
        </w:rPr>
        <w:t>3.04万元，较上年增加3.04万元，增幅100%，原因是1-4月及以前年度住房公积金由财政统一支付。</w:t>
      </w:r>
    </w:p>
    <w:p>
      <w:pPr>
        <w:tabs>
          <w:tab w:val="left" w:pos="312"/>
        </w:tabs>
        <w:ind w:firstLine="643" w:firstLineChars="200"/>
        <w:rPr>
          <w:rFonts w:ascii="仿宋" w:hAnsi="仿宋" w:eastAsia="仿宋"/>
          <w:b/>
          <w:bCs/>
          <w:sz w:val="32"/>
          <w:szCs w:val="30"/>
        </w:rPr>
      </w:pPr>
      <w:r>
        <w:rPr>
          <w:rFonts w:hint="eastAsia" w:ascii="仿宋" w:hAnsi="仿宋" w:eastAsia="仿宋"/>
          <w:b/>
          <w:bCs/>
          <w:sz w:val="32"/>
          <w:szCs w:val="30"/>
          <w:lang w:eastAsia="zh-CN"/>
        </w:rPr>
        <w:t>四、</w:t>
      </w:r>
      <w:r>
        <w:rPr>
          <w:rFonts w:hint="eastAsia" w:ascii="仿宋" w:hAnsi="仿宋" w:eastAsia="仿宋"/>
          <w:b/>
          <w:bCs/>
          <w:sz w:val="32"/>
          <w:szCs w:val="30"/>
        </w:rPr>
        <w:t>一般公共预算财政拨款基本支出决算情况说明</w:t>
      </w:r>
    </w:p>
    <w:p>
      <w:pPr>
        <w:ind w:firstLine="640" w:firstLineChars="200"/>
        <w:rPr>
          <w:rFonts w:hint="eastAsia" w:ascii="仿宋_GB2312" w:eastAsia="仿宋_GB2312"/>
          <w:sz w:val="32"/>
          <w:szCs w:val="32"/>
        </w:rPr>
      </w:pPr>
      <w:r>
        <w:rPr>
          <w:rFonts w:hint="eastAsia" w:ascii="仿宋_GB2312" w:eastAsia="仿宋_GB2312"/>
          <w:sz w:val="32"/>
          <w:szCs w:val="32"/>
        </w:rPr>
        <w:t>2019</w:t>
      </w:r>
      <w:r>
        <w:rPr>
          <w:rFonts w:hint="eastAsia" w:ascii="仿宋_GB2312" w:eastAsia="仿宋_GB2312"/>
          <w:sz w:val="32"/>
          <w:szCs w:val="32"/>
          <w:lang w:eastAsia="zh-CN"/>
        </w:rPr>
        <w:t>年轻化办</w:t>
      </w:r>
      <w:r>
        <w:rPr>
          <w:rFonts w:hint="eastAsia" w:ascii="仿宋_GB2312" w:eastAsia="仿宋_GB2312"/>
          <w:sz w:val="32"/>
          <w:szCs w:val="32"/>
        </w:rPr>
        <w:t>一般公共预算财政拨款基本支出</w:t>
      </w:r>
      <w:r>
        <w:rPr>
          <w:rFonts w:hint="eastAsia" w:ascii="仿宋_GB2312" w:eastAsia="仿宋_GB2312"/>
          <w:sz w:val="32"/>
          <w:szCs w:val="32"/>
          <w:lang w:val="en-US" w:eastAsia="zh-CN"/>
        </w:rPr>
        <w:t>113.27</w:t>
      </w:r>
      <w:r>
        <w:rPr>
          <w:rFonts w:hint="eastAsia" w:ascii="仿宋_GB2312" w:eastAsia="仿宋_GB2312"/>
          <w:sz w:val="32"/>
          <w:szCs w:val="32"/>
        </w:rPr>
        <w:t>万元，占</w:t>
      </w:r>
      <w:r>
        <w:rPr>
          <w:rFonts w:hint="eastAsia" w:ascii="仿宋_GB2312" w:eastAsia="仿宋_GB2312"/>
          <w:sz w:val="32"/>
          <w:szCs w:val="32"/>
          <w:lang w:eastAsia="zh-CN"/>
        </w:rPr>
        <w:t>支出</w:t>
      </w:r>
      <w:r>
        <w:rPr>
          <w:rFonts w:hint="eastAsia" w:ascii="仿宋_GB2312" w:eastAsia="仿宋_GB2312"/>
          <w:sz w:val="32"/>
          <w:szCs w:val="32"/>
        </w:rPr>
        <w:t>总额的100%。其中：工资福利支出</w:t>
      </w:r>
      <w:r>
        <w:rPr>
          <w:rFonts w:hint="eastAsia" w:ascii="仿宋_GB2312" w:eastAsia="仿宋_GB2312"/>
          <w:sz w:val="32"/>
          <w:szCs w:val="32"/>
          <w:lang w:val="en-US" w:eastAsia="zh-CN"/>
        </w:rPr>
        <w:t>78.83</w:t>
      </w:r>
      <w:r>
        <w:rPr>
          <w:rFonts w:hint="eastAsia" w:ascii="仿宋_GB2312" w:eastAsia="仿宋_GB2312"/>
          <w:sz w:val="32"/>
          <w:szCs w:val="32"/>
        </w:rPr>
        <w:t>万元，较上年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19.56</w:t>
      </w:r>
      <w:r>
        <w:rPr>
          <w:rFonts w:hint="eastAsia" w:ascii="仿宋_GB2312" w:eastAsia="仿宋_GB2312"/>
          <w:sz w:val="32"/>
          <w:szCs w:val="32"/>
        </w:rPr>
        <w:t>万元，</w:t>
      </w:r>
      <w:r>
        <w:rPr>
          <w:rFonts w:hint="eastAsia" w:ascii="仿宋_GB2312" w:eastAsia="仿宋_GB2312"/>
          <w:sz w:val="32"/>
          <w:szCs w:val="32"/>
          <w:lang w:eastAsia="zh-CN"/>
        </w:rPr>
        <w:t>增</w:t>
      </w:r>
      <w:r>
        <w:rPr>
          <w:rFonts w:hint="eastAsia" w:ascii="仿宋_GB2312" w:eastAsia="仿宋_GB2312"/>
          <w:sz w:val="32"/>
          <w:szCs w:val="32"/>
        </w:rPr>
        <w:t>幅</w:t>
      </w:r>
      <w:r>
        <w:rPr>
          <w:rFonts w:hint="eastAsia" w:ascii="仿宋_GB2312" w:eastAsia="仿宋_GB2312"/>
          <w:sz w:val="32"/>
          <w:szCs w:val="32"/>
          <w:lang w:val="en-US" w:eastAsia="zh-CN"/>
        </w:rPr>
        <w:t>33</w:t>
      </w:r>
      <w:r>
        <w:rPr>
          <w:rFonts w:hint="eastAsia" w:ascii="仿宋_GB2312" w:eastAsia="仿宋_GB2312"/>
          <w:sz w:val="32"/>
          <w:szCs w:val="32"/>
        </w:rPr>
        <w:t>%;商品服务支出</w:t>
      </w:r>
      <w:r>
        <w:rPr>
          <w:rFonts w:hint="eastAsia" w:ascii="仿宋_GB2312" w:eastAsia="仿宋_GB2312"/>
          <w:sz w:val="32"/>
          <w:szCs w:val="32"/>
          <w:lang w:val="en-US" w:eastAsia="zh-CN"/>
        </w:rPr>
        <w:t>11.19</w:t>
      </w:r>
      <w:r>
        <w:rPr>
          <w:rFonts w:hint="eastAsia" w:ascii="仿宋_GB2312" w:eastAsia="仿宋_GB2312"/>
          <w:sz w:val="32"/>
          <w:szCs w:val="32"/>
        </w:rPr>
        <w:t>万元，较上年增加</w:t>
      </w:r>
      <w:r>
        <w:rPr>
          <w:rFonts w:hint="eastAsia" w:ascii="仿宋_GB2312" w:eastAsia="仿宋_GB2312"/>
          <w:sz w:val="32"/>
          <w:szCs w:val="32"/>
          <w:lang w:val="en-US" w:eastAsia="zh-CN"/>
        </w:rPr>
        <w:t>2.47</w:t>
      </w:r>
      <w:r>
        <w:rPr>
          <w:rFonts w:hint="eastAsia" w:ascii="仿宋_GB2312" w:eastAsia="仿宋_GB2312"/>
          <w:sz w:val="32"/>
          <w:szCs w:val="32"/>
        </w:rPr>
        <w:t>万元，增幅</w:t>
      </w:r>
      <w:r>
        <w:rPr>
          <w:rFonts w:hint="eastAsia" w:ascii="仿宋_GB2312" w:eastAsia="仿宋_GB2312"/>
          <w:sz w:val="32"/>
          <w:szCs w:val="32"/>
          <w:lang w:val="en-US" w:eastAsia="zh-CN"/>
        </w:rPr>
        <w:t>28.33</w:t>
      </w:r>
      <w:r>
        <w:rPr>
          <w:rFonts w:hint="eastAsia" w:ascii="仿宋_GB2312" w:eastAsia="仿宋_GB2312"/>
          <w:sz w:val="32"/>
          <w:szCs w:val="32"/>
        </w:rPr>
        <w:t>%;对个人和家庭补助支出</w:t>
      </w:r>
      <w:r>
        <w:rPr>
          <w:rFonts w:hint="eastAsia" w:ascii="仿宋_GB2312" w:eastAsia="仿宋_GB2312"/>
          <w:sz w:val="32"/>
          <w:szCs w:val="32"/>
          <w:lang w:val="en-US" w:eastAsia="zh-CN"/>
        </w:rPr>
        <w:t>23.25</w:t>
      </w:r>
      <w:r>
        <w:rPr>
          <w:rFonts w:hint="eastAsia" w:ascii="仿宋_GB2312" w:eastAsia="仿宋_GB2312"/>
          <w:sz w:val="32"/>
          <w:szCs w:val="32"/>
        </w:rPr>
        <w:t>万元，较上年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10.83</w:t>
      </w:r>
      <w:r>
        <w:rPr>
          <w:rFonts w:hint="eastAsia" w:ascii="仿宋_GB2312" w:eastAsia="仿宋_GB2312"/>
          <w:sz w:val="32"/>
          <w:szCs w:val="32"/>
        </w:rPr>
        <w:t>万元，</w:t>
      </w:r>
      <w:r>
        <w:rPr>
          <w:rFonts w:hint="eastAsia" w:ascii="仿宋_GB2312" w:eastAsia="仿宋_GB2312"/>
          <w:sz w:val="32"/>
          <w:szCs w:val="32"/>
          <w:lang w:eastAsia="zh-CN"/>
        </w:rPr>
        <w:t>增</w:t>
      </w:r>
      <w:r>
        <w:rPr>
          <w:rFonts w:hint="eastAsia" w:ascii="仿宋_GB2312" w:eastAsia="仿宋_GB2312"/>
          <w:sz w:val="32"/>
          <w:szCs w:val="32"/>
        </w:rPr>
        <w:t>幅</w:t>
      </w:r>
      <w:r>
        <w:rPr>
          <w:rFonts w:hint="eastAsia" w:ascii="仿宋_GB2312" w:eastAsia="仿宋_GB2312"/>
          <w:sz w:val="32"/>
          <w:szCs w:val="32"/>
          <w:lang w:val="en-US" w:eastAsia="zh-CN"/>
        </w:rPr>
        <w:t>87.2</w:t>
      </w:r>
      <w:r>
        <w:rPr>
          <w:rFonts w:hint="eastAsia" w:ascii="仿宋_GB2312" w:eastAsia="仿宋_GB2312"/>
          <w:sz w:val="32"/>
          <w:szCs w:val="32"/>
        </w:rPr>
        <w:t>%。</w:t>
      </w:r>
      <w:r>
        <w:rPr>
          <w:rFonts w:hint="eastAsia" w:ascii="仿宋_GB2312" w:eastAsia="仿宋_GB2312"/>
          <w:sz w:val="32"/>
          <w:szCs w:val="32"/>
          <w:lang w:eastAsia="zh-CN"/>
        </w:rPr>
        <w:t>增加的主要原因是社保准备金缴费到位及人员工资调标和奖金支出增加。</w:t>
      </w:r>
      <w:r>
        <w:rPr>
          <w:rFonts w:hint="eastAsia" w:ascii="仿宋_GB2312" w:eastAsia="仿宋_GB2312"/>
          <w:sz w:val="32"/>
          <w:szCs w:val="32"/>
        </w:rPr>
        <w:t xml:space="preserve">  </w:t>
      </w:r>
    </w:p>
    <w:p>
      <w:pPr>
        <w:ind w:firstLine="643" w:firstLineChars="200"/>
        <w:rPr>
          <w:rFonts w:hint="eastAsia" w:ascii="仿宋_GB2312" w:eastAsia="仿宋_GB2312"/>
          <w:b/>
          <w:bCs/>
          <w:sz w:val="32"/>
          <w:szCs w:val="32"/>
          <w:lang w:eastAsia="zh-CN"/>
        </w:rPr>
      </w:pPr>
      <w:r>
        <w:rPr>
          <w:rFonts w:hint="eastAsia" w:ascii="仿宋_GB2312" w:eastAsia="仿宋_GB2312"/>
          <w:b/>
          <w:bCs/>
          <w:sz w:val="32"/>
          <w:szCs w:val="32"/>
          <w:lang w:eastAsia="zh-CN"/>
        </w:rPr>
        <w:t>五、一般公共预算财政拨款</w:t>
      </w:r>
      <w:r>
        <w:rPr>
          <w:rFonts w:hint="eastAsia" w:ascii="仿宋_GB2312" w:eastAsia="仿宋_GB2312"/>
          <w:b/>
          <w:bCs/>
          <w:sz w:val="32"/>
          <w:szCs w:val="32"/>
        </w:rPr>
        <w:t>“三公”经费支出</w:t>
      </w:r>
      <w:r>
        <w:rPr>
          <w:rFonts w:hint="eastAsia" w:ascii="仿宋_GB2312" w:eastAsia="仿宋_GB2312"/>
          <w:b/>
          <w:bCs/>
          <w:sz w:val="32"/>
          <w:szCs w:val="32"/>
          <w:lang w:eastAsia="zh-CN"/>
        </w:rPr>
        <w:t>决算</w:t>
      </w:r>
      <w:r>
        <w:rPr>
          <w:rFonts w:hint="eastAsia" w:ascii="仿宋_GB2312" w:eastAsia="仿宋_GB2312"/>
          <w:b/>
          <w:bCs/>
          <w:sz w:val="32"/>
          <w:szCs w:val="32"/>
        </w:rPr>
        <w:t>情况</w:t>
      </w:r>
      <w:r>
        <w:rPr>
          <w:rFonts w:hint="eastAsia" w:ascii="仿宋_GB2312" w:eastAsia="仿宋_GB2312"/>
          <w:b/>
          <w:bCs/>
          <w:sz w:val="32"/>
          <w:szCs w:val="32"/>
          <w:lang w:eastAsia="zh-CN"/>
        </w:rPr>
        <w:t>说明</w:t>
      </w:r>
    </w:p>
    <w:p>
      <w:pPr>
        <w:ind w:firstLine="640" w:firstLineChars="200"/>
        <w:rPr>
          <w:rFonts w:hint="eastAsia"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9</w:t>
      </w:r>
      <w:r>
        <w:rPr>
          <w:rFonts w:hint="eastAsia" w:ascii="仿宋_GB2312" w:eastAsia="仿宋_GB2312"/>
          <w:sz w:val="32"/>
          <w:szCs w:val="32"/>
        </w:rPr>
        <w:t>年轻化建材办“三公”经费支出为0万元，较上年</w:t>
      </w:r>
      <w:r>
        <w:rPr>
          <w:rFonts w:hint="eastAsia" w:ascii="仿宋_GB2312" w:eastAsia="仿宋_GB2312"/>
          <w:sz w:val="32"/>
          <w:szCs w:val="32"/>
          <w:lang w:eastAsia="zh-CN"/>
        </w:rPr>
        <w:t>减少</w:t>
      </w:r>
      <w:r>
        <w:rPr>
          <w:rFonts w:hint="eastAsia" w:ascii="仿宋_GB2312" w:eastAsia="仿宋_GB2312"/>
          <w:sz w:val="32"/>
          <w:szCs w:val="32"/>
        </w:rPr>
        <w:t>0.2万元。</w:t>
      </w:r>
    </w:p>
    <w:p>
      <w:pPr>
        <w:ind w:firstLine="643" w:firstLineChars="200"/>
        <w:rPr>
          <w:rFonts w:ascii="仿宋_GB2312" w:eastAsia="仿宋_GB2312"/>
          <w:b/>
          <w:bCs/>
          <w:sz w:val="32"/>
          <w:szCs w:val="32"/>
        </w:rPr>
      </w:pPr>
      <w:r>
        <w:rPr>
          <w:rFonts w:hint="eastAsia" w:ascii="仿宋_GB2312" w:eastAsia="仿宋_GB2312"/>
          <w:b/>
          <w:bCs/>
          <w:sz w:val="32"/>
          <w:szCs w:val="32"/>
          <w:lang w:eastAsia="zh-CN"/>
        </w:rPr>
        <w:t>六、机关</w:t>
      </w:r>
      <w:r>
        <w:rPr>
          <w:rFonts w:hint="eastAsia" w:ascii="仿宋_GB2312" w:eastAsia="仿宋_GB2312"/>
          <w:b/>
          <w:bCs/>
          <w:sz w:val="32"/>
          <w:szCs w:val="32"/>
        </w:rPr>
        <w:t>运行经费</w:t>
      </w:r>
      <w:r>
        <w:rPr>
          <w:rFonts w:hint="eastAsia" w:ascii="仿宋_GB2312" w:eastAsia="仿宋_GB2312"/>
          <w:b/>
          <w:bCs/>
          <w:sz w:val="32"/>
          <w:szCs w:val="32"/>
          <w:lang w:eastAsia="zh-CN"/>
        </w:rPr>
        <w:t>支出</w:t>
      </w:r>
      <w:r>
        <w:rPr>
          <w:rFonts w:hint="eastAsia" w:ascii="仿宋_GB2312" w:eastAsia="仿宋_GB2312"/>
          <w:b/>
          <w:bCs/>
          <w:sz w:val="32"/>
          <w:szCs w:val="32"/>
        </w:rPr>
        <w:t>情况说明</w:t>
      </w:r>
    </w:p>
    <w:p>
      <w:pPr>
        <w:ind w:firstLine="640" w:firstLineChars="200"/>
        <w:rPr>
          <w:rFonts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9</w:t>
      </w:r>
      <w:r>
        <w:rPr>
          <w:rFonts w:hint="eastAsia" w:ascii="仿宋_GB2312" w:eastAsia="仿宋_GB2312"/>
          <w:sz w:val="32"/>
          <w:szCs w:val="32"/>
        </w:rPr>
        <w:t>年度轻化办单位运行经费支出</w:t>
      </w:r>
      <w:r>
        <w:rPr>
          <w:rFonts w:hint="eastAsia" w:ascii="仿宋_GB2312" w:eastAsia="仿宋_GB2312"/>
          <w:sz w:val="32"/>
          <w:szCs w:val="32"/>
          <w:lang w:val="en-US" w:eastAsia="zh-CN"/>
        </w:rPr>
        <w:t>113.27</w:t>
      </w:r>
      <w:r>
        <w:rPr>
          <w:rFonts w:hint="eastAsia" w:ascii="仿宋_GB2312" w:eastAsia="仿宋_GB2312"/>
          <w:sz w:val="32"/>
          <w:szCs w:val="32"/>
        </w:rPr>
        <w:t>万元，包括：工资福利支出</w:t>
      </w:r>
      <w:r>
        <w:rPr>
          <w:rFonts w:hint="eastAsia" w:ascii="仿宋_GB2312" w:eastAsia="仿宋_GB2312"/>
          <w:sz w:val="32"/>
          <w:szCs w:val="32"/>
          <w:lang w:val="en-US" w:eastAsia="zh-CN"/>
        </w:rPr>
        <w:t>78.83</w:t>
      </w:r>
      <w:r>
        <w:rPr>
          <w:rFonts w:hint="eastAsia" w:ascii="仿宋_GB2312" w:eastAsia="仿宋_GB2312"/>
          <w:sz w:val="32"/>
          <w:szCs w:val="32"/>
        </w:rPr>
        <w:t>万元，其中：基本工资23.4</w:t>
      </w:r>
      <w:r>
        <w:rPr>
          <w:rFonts w:hint="eastAsia" w:ascii="仿宋_GB2312" w:eastAsia="仿宋_GB2312"/>
          <w:sz w:val="32"/>
          <w:szCs w:val="32"/>
          <w:lang w:val="en-US" w:eastAsia="zh-CN"/>
        </w:rPr>
        <w:t>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津贴</w:t>
      </w:r>
      <w:r>
        <w:rPr>
          <w:rFonts w:hint="eastAsia" w:ascii="仿宋_GB2312" w:eastAsia="仿宋_GB2312"/>
          <w:sz w:val="32"/>
          <w:szCs w:val="32"/>
          <w:lang w:val="en-US" w:eastAsia="zh-CN"/>
        </w:rPr>
        <w:t>14.18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奖金</w:t>
      </w:r>
      <w:r>
        <w:rPr>
          <w:rFonts w:hint="eastAsia" w:ascii="仿宋_GB2312" w:eastAsia="仿宋_GB2312"/>
          <w:sz w:val="32"/>
          <w:szCs w:val="32"/>
          <w:lang w:val="en-US" w:eastAsia="zh-CN"/>
        </w:rPr>
        <w:t>11.72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基本养老金</w:t>
      </w:r>
      <w:r>
        <w:rPr>
          <w:rFonts w:hint="eastAsia" w:ascii="仿宋_GB2312" w:eastAsia="仿宋_GB2312"/>
          <w:sz w:val="32"/>
          <w:szCs w:val="32"/>
          <w:lang w:val="en-US" w:eastAsia="zh-CN"/>
        </w:rPr>
        <w:t>9.76</w:t>
      </w:r>
      <w:r>
        <w:rPr>
          <w:rFonts w:hint="eastAsia" w:ascii="仿宋_GB2312" w:eastAsia="仿宋_GB2312"/>
          <w:sz w:val="32"/>
          <w:szCs w:val="32"/>
        </w:rPr>
        <w:t>万元</w:t>
      </w:r>
      <w:r>
        <w:rPr>
          <w:rFonts w:hint="eastAsia" w:ascii="仿宋_GB2312" w:eastAsia="仿宋_GB2312"/>
          <w:sz w:val="32"/>
          <w:szCs w:val="32"/>
          <w:lang w:eastAsia="zh-CN"/>
        </w:rPr>
        <w:t>、职业年金</w:t>
      </w:r>
      <w:r>
        <w:rPr>
          <w:rFonts w:hint="eastAsia" w:ascii="仿宋_GB2312" w:eastAsia="仿宋_GB2312"/>
          <w:sz w:val="32"/>
          <w:szCs w:val="32"/>
          <w:lang w:val="en-US" w:eastAsia="zh-CN"/>
        </w:rPr>
        <w:t>4.55万元、</w:t>
      </w:r>
      <w:r>
        <w:rPr>
          <w:rFonts w:hint="eastAsia" w:ascii="仿宋_GB2312" w:eastAsia="仿宋_GB2312"/>
          <w:sz w:val="32"/>
          <w:szCs w:val="32"/>
        </w:rPr>
        <w:t>基本医疗费10.</w:t>
      </w:r>
      <w:r>
        <w:rPr>
          <w:rFonts w:hint="eastAsia" w:ascii="仿宋_GB2312" w:eastAsia="仿宋_GB2312"/>
          <w:sz w:val="32"/>
          <w:szCs w:val="32"/>
          <w:lang w:val="en-US" w:eastAsia="zh-CN"/>
        </w:rPr>
        <w:t>47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其他社会保障缴费0.</w:t>
      </w:r>
      <w:r>
        <w:rPr>
          <w:rFonts w:hint="eastAsia" w:ascii="仿宋_GB2312" w:eastAsia="仿宋_GB2312"/>
          <w:sz w:val="32"/>
          <w:szCs w:val="32"/>
          <w:lang w:val="en-US" w:eastAsia="zh-CN"/>
        </w:rPr>
        <w:t>51</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住房公积金</w:t>
      </w:r>
      <w:r>
        <w:rPr>
          <w:rFonts w:hint="eastAsia" w:ascii="仿宋_GB2312" w:eastAsia="仿宋_GB2312"/>
          <w:sz w:val="32"/>
          <w:szCs w:val="32"/>
          <w:lang w:val="en-US" w:eastAsia="zh-CN"/>
        </w:rPr>
        <w:t>3.04</w:t>
      </w:r>
      <w:r>
        <w:rPr>
          <w:rFonts w:hint="eastAsia" w:ascii="仿宋_GB2312" w:eastAsia="仿宋_GB2312"/>
          <w:sz w:val="32"/>
          <w:szCs w:val="32"/>
        </w:rPr>
        <w:t>万元</w:t>
      </w:r>
      <w:r>
        <w:rPr>
          <w:rFonts w:hint="eastAsia" w:ascii="仿宋_GB2312" w:eastAsia="仿宋_GB2312"/>
          <w:sz w:val="32"/>
          <w:szCs w:val="32"/>
          <w:lang w:eastAsia="zh-CN"/>
        </w:rPr>
        <w:t>、医疗费</w:t>
      </w:r>
      <w:r>
        <w:rPr>
          <w:rFonts w:hint="eastAsia" w:ascii="仿宋_GB2312" w:eastAsia="仿宋_GB2312"/>
          <w:sz w:val="32"/>
          <w:szCs w:val="32"/>
          <w:lang w:val="en-US" w:eastAsia="zh-CN"/>
        </w:rPr>
        <w:t>1.12万元</w:t>
      </w:r>
      <w:r>
        <w:rPr>
          <w:rFonts w:hint="eastAsia" w:ascii="仿宋_GB2312" w:eastAsia="仿宋_GB2312"/>
          <w:sz w:val="32"/>
          <w:szCs w:val="32"/>
          <w:lang w:eastAsia="zh-CN"/>
        </w:rPr>
        <w:t>；</w:t>
      </w:r>
      <w:r>
        <w:rPr>
          <w:rFonts w:hint="eastAsia" w:ascii="仿宋_GB2312" w:eastAsia="仿宋_GB2312"/>
          <w:sz w:val="32"/>
          <w:szCs w:val="32"/>
        </w:rPr>
        <w:t>对个人和家庭的补助</w:t>
      </w:r>
      <w:r>
        <w:rPr>
          <w:rFonts w:hint="eastAsia" w:ascii="仿宋_GB2312" w:eastAsia="仿宋_GB2312"/>
          <w:sz w:val="32"/>
          <w:szCs w:val="32"/>
          <w:lang w:val="en-US" w:eastAsia="zh-CN"/>
        </w:rPr>
        <w:t>23.25</w:t>
      </w:r>
      <w:r>
        <w:rPr>
          <w:rFonts w:hint="eastAsia" w:ascii="仿宋_GB2312" w:eastAsia="仿宋_GB2312"/>
          <w:sz w:val="32"/>
          <w:szCs w:val="32"/>
        </w:rPr>
        <w:t>万元，其中：离休费9.</w:t>
      </w:r>
      <w:r>
        <w:rPr>
          <w:rFonts w:hint="eastAsia" w:ascii="仿宋_GB2312" w:eastAsia="仿宋_GB2312"/>
          <w:sz w:val="32"/>
          <w:szCs w:val="32"/>
          <w:lang w:val="en-US" w:eastAsia="zh-CN"/>
        </w:rPr>
        <w:t>92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生活补助</w:t>
      </w:r>
      <w:r>
        <w:rPr>
          <w:rFonts w:hint="eastAsia" w:ascii="仿宋_GB2312" w:eastAsia="仿宋_GB2312"/>
          <w:sz w:val="32"/>
          <w:szCs w:val="32"/>
          <w:lang w:val="en-US" w:eastAsia="zh-CN"/>
        </w:rPr>
        <w:t>13.34</w:t>
      </w:r>
      <w:r>
        <w:rPr>
          <w:rFonts w:hint="eastAsia" w:ascii="仿宋_GB2312" w:eastAsia="仿宋_GB2312"/>
          <w:sz w:val="32"/>
          <w:szCs w:val="32"/>
        </w:rPr>
        <w:t>万元；商品和服务支出</w:t>
      </w:r>
      <w:r>
        <w:rPr>
          <w:rFonts w:hint="eastAsia" w:ascii="仿宋_GB2312" w:eastAsia="仿宋_GB2312"/>
          <w:sz w:val="32"/>
          <w:szCs w:val="32"/>
          <w:lang w:val="en-US" w:eastAsia="zh-CN"/>
        </w:rPr>
        <w:t>11.19</w:t>
      </w:r>
      <w:r>
        <w:rPr>
          <w:rFonts w:hint="eastAsia" w:ascii="仿宋_GB2312" w:eastAsia="仿宋_GB2312"/>
          <w:sz w:val="32"/>
          <w:szCs w:val="32"/>
        </w:rPr>
        <w:t>万元，其中：办公费</w:t>
      </w:r>
      <w:r>
        <w:rPr>
          <w:rFonts w:hint="eastAsia" w:ascii="仿宋_GB2312" w:eastAsia="仿宋_GB2312"/>
          <w:sz w:val="32"/>
          <w:szCs w:val="32"/>
          <w:lang w:val="en-US" w:eastAsia="zh-CN"/>
        </w:rPr>
        <w:t>1.42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水费0.</w:t>
      </w:r>
      <w:r>
        <w:rPr>
          <w:rFonts w:hint="eastAsia" w:ascii="仿宋_GB2312" w:eastAsia="仿宋_GB2312"/>
          <w:sz w:val="32"/>
          <w:szCs w:val="32"/>
          <w:lang w:val="en-US" w:eastAsia="zh-CN"/>
        </w:rPr>
        <w:t>1</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电费0</w:t>
      </w:r>
      <w:r>
        <w:rPr>
          <w:rFonts w:hint="eastAsia" w:ascii="仿宋_GB2312" w:eastAsia="仿宋_GB2312"/>
          <w:sz w:val="32"/>
          <w:szCs w:val="32"/>
          <w:lang w:val="en-US" w:eastAsia="zh-CN"/>
        </w:rPr>
        <w:t>.2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邮电费0.</w:t>
      </w:r>
      <w:r>
        <w:rPr>
          <w:rFonts w:hint="eastAsia" w:ascii="仿宋_GB2312" w:eastAsia="仿宋_GB2312"/>
          <w:sz w:val="32"/>
          <w:szCs w:val="32"/>
          <w:lang w:val="en-US" w:eastAsia="zh-CN"/>
        </w:rPr>
        <w:t>65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差旅费0.</w:t>
      </w:r>
      <w:r>
        <w:rPr>
          <w:rFonts w:hint="eastAsia" w:ascii="仿宋_GB2312" w:eastAsia="仿宋_GB2312"/>
          <w:sz w:val="32"/>
          <w:szCs w:val="32"/>
          <w:lang w:val="en-US" w:eastAsia="zh-CN"/>
        </w:rPr>
        <w:t>43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维修费1.</w:t>
      </w:r>
      <w:r>
        <w:rPr>
          <w:rFonts w:hint="eastAsia" w:ascii="仿宋_GB2312" w:eastAsia="仿宋_GB2312"/>
          <w:sz w:val="32"/>
          <w:szCs w:val="32"/>
          <w:lang w:val="en-US" w:eastAsia="zh-CN"/>
        </w:rPr>
        <w:t>66</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福利费0.0</w:t>
      </w:r>
      <w:r>
        <w:rPr>
          <w:rFonts w:hint="eastAsia" w:ascii="仿宋_GB2312" w:eastAsia="仿宋_GB2312"/>
          <w:sz w:val="32"/>
          <w:szCs w:val="32"/>
          <w:lang w:val="en-US" w:eastAsia="zh-CN"/>
        </w:rPr>
        <w:t>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劳务费</w:t>
      </w:r>
      <w:r>
        <w:rPr>
          <w:rFonts w:hint="eastAsia" w:ascii="仿宋_GB2312" w:eastAsia="仿宋_GB2312"/>
          <w:sz w:val="32"/>
          <w:szCs w:val="32"/>
          <w:lang w:val="en-US" w:eastAsia="zh-CN"/>
        </w:rPr>
        <w:t>4.76</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工会经费1</w:t>
      </w:r>
      <w:r>
        <w:rPr>
          <w:rFonts w:hint="eastAsia" w:ascii="仿宋_GB2312" w:eastAsia="仿宋_GB2312"/>
          <w:sz w:val="32"/>
          <w:szCs w:val="32"/>
          <w:lang w:val="en-US" w:eastAsia="zh-CN"/>
        </w:rPr>
        <w:t>.47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其他交通费用0.2</w:t>
      </w:r>
      <w:r>
        <w:rPr>
          <w:rFonts w:hint="eastAsia" w:ascii="仿宋_GB2312" w:eastAsia="仿宋_GB2312"/>
          <w:sz w:val="32"/>
          <w:szCs w:val="32"/>
          <w:lang w:val="en-US" w:eastAsia="zh-CN"/>
        </w:rPr>
        <w:t>4</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其他商服支出0.</w:t>
      </w:r>
      <w:r>
        <w:rPr>
          <w:rFonts w:hint="eastAsia" w:ascii="仿宋_GB2312" w:eastAsia="仿宋_GB2312"/>
          <w:sz w:val="32"/>
          <w:szCs w:val="32"/>
          <w:lang w:val="en-US" w:eastAsia="zh-CN"/>
        </w:rPr>
        <w:t>22</w:t>
      </w:r>
      <w:r>
        <w:rPr>
          <w:rFonts w:hint="eastAsia" w:ascii="仿宋_GB2312" w:eastAsia="仿宋_GB2312"/>
          <w:sz w:val="32"/>
          <w:szCs w:val="32"/>
        </w:rPr>
        <w:t>万元</w:t>
      </w:r>
      <w:r>
        <w:rPr>
          <w:rFonts w:hint="eastAsia" w:ascii="仿宋_GB2312" w:eastAsia="仿宋_GB2312"/>
          <w:sz w:val="32"/>
          <w:szCs w:val="32"/>
          <w:lang w:val="en-US" w:eastAsia="zh-CN"/>
        </w:rPr>
        <w:t>。</w:t>
      </w:r>
    </w:p>
    <w:p>
      <w:pPr>
        <w:ind w:firstLine="643" w:firstLineChars="200"/>
        <w:rPr>
          <w:rFonts w:hint="eastAsia" w:ascii="仿宋_GB2312" w:eastAsia="仿宋_GB2312"/>
          <w:b/>
          <w:bCs/>
          <w:sz w:val="32"/>
          <w:szCs w:val="32"/>
          <w:lang w:eastAsia="zh-CN"/>
        </w:rPr>
      </w:pPr>
      <w:r>
        <w:rPr>
          <w:rFonts w:hint="eastAsia" w:ascii="仿宋_GB2312" w:eastAsia="仿宋_GB2312"/>
          <w:b/>
          <w:bCs/>
          <w:sz w:val="32"/>
          <w:szCs w:val="32"/>
          <w:lang w:eastAsia="zh-CN"/>
        </w:rPr>
        <w:t>七、</w:t>
      </w:r>
      <w:r>
        <w:rPr>
          <w:rFonts w:hint="eastAsia" w:ascii="仿宋_GB2312" w:eastAsia="仿宋_GB2312"/>
          <w:b/>
          <w:bCs/>
          <w:sz w:val="32"/>
          <w:szCs w:val="32"/>
        </w:rPr>
        <w:t>政府采购支出情况</w:t>
      </w:r>
      <w:r>
        <w:rPr>
          <w:rFonts w:hint="eastAsia" w:ascii="仿宋_GB2312" w:eastAsia="仿宋_GB2312"/>
          <w:b/>
          <w:bCs/>
          <w:sz w:val="32"/>
          <w:szCs w:val="32"/>
          <w:lang w:eastAsia="zh-CN"/>
        </w:rPr>
        <w:t>说明</w:t>
      </w:r>
    </w:p>
    <w:p>
      <w:pPr>
        <w:ind w:firstLine="640" w:firstLineChars="200"/>
        <w:rPr>
          <w:rFonts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9</w:t>
      </w:r>
      <w:r>
        <w:rPr>
          <w:rFonts w:hint="eastAsia" w:ascii="仿宋_GB2312" w:eastAsia="仿宋_GB2312"/>
          <w:sz w:val="32"/>
          <w:szCs w:val="32"/>
        </w:rPr>
        <w:t>年轻化建材办政府采购计划1万元，实际采购支出为零。</w:t>
      </w:r>
    </w:p>
    <w:p>
      <w:pPr>
        <w:ind w:firstLine="643" w:firstLineChars="200"/>
        <w:rPr>
          <w:rFonts w:hint="eastAsia" w:ascii="仿宋_GB2312" w:eastAsia="仿宋_GB2312"/>
          <w:b/>
          <w:bCs/>
          <w:sz w:val="32"/>
          <w:szCs w:val="32"/>
          <w:lang w:eastAsia="zh-CN"/>
        </w:rPr>
      </w:pPr>
      <w:r>
        <w:rPr>
          <w:rFonts w:hint="eastAsia" w:ascii="仿宋_GB2312" w:eastAsia="仿宋_GB2312"/>
          <w:b/>
          <w:bCs/>
          <w:sz w:val="32"/>
          <w:szCs w:val="32"/>
          <w:lang w:eastAsia="zh-CN"/>
        </w:rPr>
        <w:t>八、</w:t>
      </w:r>
      <w:r>
        <w:rPr>
          <w:rFonts w:hint="eastAsia" w:ascii="仿宋_GB2312" w:eastAsia="仿宋_GB2312"/>
          <w:b/>
          <w:bCs/>
          <w:sz w:val="32"/>
          <w:szCs w:val="32"/>
        </w:rPr>
        <w:t>国有资产占用情况</w:t>
      </w:r>
      <w:r>
        <w:rPr>
          <w:rFonts w:hint="eastAsia" w:ascii="仿宋_GB2312" w:eastAsia="仿宋_GB2312"/>
          <w:b/>
          <w:bCs/>
          <w:sz w:val="32"/>
          <w:szCs w:val="32"/>
          <w:lang w:eastAsia="zh-CN"/>
        </w:rPr>
        <w:t>说明</w:t>
      </w:r>
    </w:p>
    <w:p>
      <w:pPr>
        <w:ind w:firstLine="640" w:firstLineChars="200"/>
        <w:rPr>
          <w:rFonts w:hint="eastAsia"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9</w:t>
      </w:r>
      <w:r>
        <w:rPr>
          <w:rFonts w:hint="eastAsia" w:ascii="仿宋_GB2312" w:eastAsia="仿宋_GB2312"/>
          <w:sz w:val="32"/>
          <w:szCs w:val="32"/>
        </w:rPr>
        <w:t>年轻化建材办资产总额15.1万元。其中：流动资产12.9万元，固定资产2.21万元。</w:t>
      </w:r>
    </w:p>
    <w:p>
      <w:pPr>
        <w:numPr>
          <w:ilvl w:val="0"/>
          <w:numId w:val="0"/>
        </w:numPr>
        <w:tabs>
          <w:tab w:val="left" w:pos="993"/>
        </w:tabs>
        <w:ind w:left="640" w:leftChars="0"/>
        <w:rPr>
          <w:rFonts w:hint="eastAsia" w:ascii="仿宋_GB2312" w:eastAsia="仿宋_GB2312"/>
          <w:b/>
          <w:bCs/>
          <w:sz w:val="32"/>
          <w:szCs w:val="32"/>
          <w:lang w:eastAsia="zh-CN"/>
        </w:rPr>
      </w:pPr>
      <w:r>
        <w:rPr>
          <w:rFonts w:hint="eastAsia" w:ascii="仿宋_GB2312" w:eastAsia="仿宋_GB2312"/>
          <w:b/>
          <w:bCs/>
          <w:sz w:val="32"/>
          <w:szCs w:val="32"/>
          <w:lang w:eastAsia="zh-CN"/>
        </w:rPr>
        <w:t>九、预算绩效情况说明</w:t>
      </w:r>
    </w:p>
    <w:p>
      <w:pPr>
        <w:widowControl/>
        <w:numPr>
          <w:ilvl w:val="0"/>
          <w:numId w:val="0"/>
        </w:numPr>
        <w:spacing w:line="600" w:lineRule="exact"/>
        <w:jc w:val="left"/>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2019年度轻化办财政拨款支出年初预算数为97.03万元，决算数为113.27万元，完成年初预算的116.74%。主要是年终扫尾调增经费。</w:t>
      </w:r>
    </w:p>
    <w:p>
      <w:pPr>
        <w:numPr>
          <w:ilvl w:val="0"/>
          <w:numId w:val="0"/>
        </w:numPr>
        <w:rPr>
          <w:rFonts w:hint="eastAsia" w:ascii="仿宋_GB2312" w:eastAsia="仿宋_GB2312"/>
          <w:b/>
          <w:bCs/>
          <w:sz w:val="36"/>
          <w:szCs w:val="36"/>
          <w:lang w:eastAsia="zh-CN"/>
        </w:rPr>
      </w:pPr>
      <w:r>
        <w:rPr>
          <w:rFonts w:hint="eastAsia" w:ascii="仿宋_GB2312" w:eastAsia="仿宋_GB2312"/>
          <w:b/>
          <w:bCs/>
          <w:sz w:val="36"/>
          <w:szCs w:val="36"/>
          <w:lang w:eastAsia="zh-CN"/>
        </w:rPr>
        <w:t>第四部分：名词解释（无）</w:t>
      </w:r>
    </w:p>
    <w:p>
      <w:pPr>
        <w:rPr>
          <w:rFonts w:ascii="仿宋_GB2312" w:eastAsia="仿宋_GB2312"/>
          <w:sz w:val="36"/>
          <w:szCs w:val="36"/>
        </w:rPr>
      </w:pPr>
    </w:p>
    <w:p>
      <w:pPr>
        <w:rPr>
          <w:rFonts w:ascii="仿宋_GB2312" w:eastAsia="仿宋_GB2312"/>
          <w:sz w:val="32"/>
          <w:szCs w:val="32"/>
        </w:rPr>
      </w:pPr>
    </w:p>
    <w:p>
      <w:pPr>
        <w:rPr>
          <w:rFonts w:ascii="仿宋_GB2312" w:eastAsia="仿宋_GB2312"/>
          <w:sz w:val="30"/>
          <w:szCs w:val="30"/>
        </w:rPr>
      </w:pPr>
    </w:p>
    <w:p>
      <w:pPr>
        <w:jc w:val="center"/>
        <w:rPr>
          <w:rFonts w:ascii="仿宋_GB2312" w:hAnsi="宋体" w:eastAsia="仿宋_GB2312"/>
          <w:sz w:val="36"/>
          <w:szCs w:val="36"/>
        </w:rPr>
      </w:pPr>
      <w:r>
        <w:rPr>
          <w:rFonts w:hint="eastAsia" w:ascii="仿宋_GB2312" w:eastAsia="仿宋_GB2312"/>
          <w:sz w:val="30"/>
          <w:szCs w:val="30"/>
        </w:rPr>
        <w:t xml:space="preserve">             </w:t>
      </w:r>
      <w:r>
        <w:rPr>
          <w:rFonts w:hint="eastAsia" w:ascii="仿宋_GB2312" w:eastAsia="仿宋_GB2312"/>
          <w:sz w:val="36"/>
          <w:szCs w:val="36"/>
        </w:rPr>
        <w:t>2019</w:t>
      </w:r>
      <w:r>
        <w:rPr>
          <w:rFonts w:hint="eastAsia" w:ascii="仿宋_GB2312" w:hAnsi="宋体" w:eastAsia="仿宋_GB2312"/>
          <w:sz w:val="36"/>
          <w:szCs w:val="36"/>
        </w:rPr>
        <w:t xml:space="preserve">年2月25日  </w:t>
      </w:r>
    </w:p>
    <w:p>
      <w:pPr>
        <w:jc w:val="center"/>
        <w:rPr>
          <w:rFonts w:ascii="仿宋_GB2312" w:hAnsi="宋体" w:eastAsia="仿宋_GB2312"/>
          <w:sz w:val="36"/>
          <w:szCs w:val="36"/>
        </w:rPr>
      </w:pPr>
    </w:p>
    <w:sectPr>
      <w:headerReference r:id="rId3" w:type="default"/>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6E3B9D"/>
    <w:multiLevelType w:val="singleLevel"/>
    <w:tmpl w:val="2C6E3B9D"/>
    <w:lvl w:ilvl="0" w:tentative="0">
      <w:start w:val="9"/>
      <w:numFmt w:val="chineseCounting"/>
      <w:suff w:val="nothing"/>
      <w:lvlText w:val="%1、"/>
      <w:lvlJc w:val="left"/>
      <w:rPr>
        <w:rFonts w:hint="eastAsia"/>
      </w:rPr>
    </w:lvl>
  </w:abstractNum>
  <w:abstractNum w:abstractNumId="1">
    <w:nsid w:val="4CBA38F6"/>
    <w:multiLevelType w:val="singleLevel"/>
    <w:tmpl w:val="4CBA38F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4C5C"/>
    <w:rsid w:val="0003108C"/>
    <w:rsid w:val="00034E91"/>
    <w:rsid w:val="0004386C"/>
    <w:rsid w:val="00055E4C"/>
    <w:rsid w:val="00056425"/>
    <w:rsid w:val="000777B6"/>
    <w:rsid w:val="00086F3B"/>
    <w:rsid w:val="000A7387"/>
    <w:rsid w:val="000E354F"/>
    <w:rsid w:val="000F6AA4"/>
    <w:rsid w:val="001000F3"/>
    <w:rsid w:val="00102258"/>
    <w:rsid w:val="00102C1B"/>
    <w:rsid w:val="00122830"/>
    <w:rsid w:val="00127AAD"/>
    <w:rsid w:val="00130379"/>
    <w:rsid w:val="00132D76"/>
    <w:rsid w:val="00136592"/>
    <w:rsid w:val="001457A4"/>
    <w:rsid w:val="0014659A"/>
    <w:rsid w:val="00152225"/>
    <w:rsid w:val="00164621"/>
    <w:rsid w:val="001703CC"/>
    <w:rsid w:val="00171105"/>
    <w:rsid w:val="00184CC4"/>
    <w:rsid w:val="001911FB"/>
    <w:rsid w:val="001952A9"/>
    <w:rsid w:val="001958EC"/>
    <w:rsid w:val="001B6947"/>
    <w:rsid w:val="001C0D08"/>
    <w:rsid w:val="001C7282"/>
    <w:rsid w:val="001E69FC"/>
    <w:rsid w:val="001E706E"/>
    <w:rsid w:val="001F663B"/>
    <w:rsid w:val="00200792"/>
    <w:rsid w:val="00202810"/>
    <w:rsid w:val="002134A2"/>
    <w:rsid w:val="00213C4F"/>
    <w:rsid w:val="00220E80"/>
    <w:rsid w:val="00221D19"/>
    <w:rsid w:val="00222EE4"/>
    <w:rsid w:val="002242EF"/>
    <w:rsid w:val="0022475B"/>
    <w:rsid w:val="00242587"/>
    <w:rsid w:val="00242A84"/>
    <w:rsid w:val="0024508A"/>
    <w:rsid w:val="00245A7A"/>
    <w:rsid w:val="00246DCF"/>
    <w:rsid w:val="002471AD"/>
    <w:rsid w:val="00251F3B"/>
    <w:rsid w:val="002561C3"/>
    <w:rsid w:val="002571AB"/>
    <w:rsid w:val="002645BC"/>
    <w:rsid w:val="00276C4E"/>
    <w:rsid w:val="002929FF"/>
    <w:rsid w:val="002973E6"/>
    <w:rsid w:val="002A3773"/>
    <w:rsid w:val="002B37FD"/>
    <w:rsid w:val="002D519B"/>
    <w:rsid w:val="002F11DD"/>
    <w:rsid w:val="002F2059"/>
    <w:rsid w:val="002F444A"/>
    <w:rsid w:val="00300342"/>
    <w:rsid w:val="00304503"/>
    <w:rsid w:val="003173FD"/>
    <w:rsid w:val="00325334"/>
    <w:rsid w:val="00345C37"/>
    <w:rsid w:val="003465FD"/>
    <w:rsid w:val="003538E9"/>
    <w:rsid w:val="00353C95"/>
    <w:rsid w:val="00364338"/>
    <w:rsid w:val="003760C1"/>
    <w:rsid w:val="00377232"/>
    <w:rsid w:val="003838CF"/>
    <w:rsid w:val="00392AC1"/>
    <w:rsid w:val="003A02D5"/>
    <w:rsid w:val="003A28A6"/>
    <w:rsid w:val="003A6D51"/>
    <w:rsid w:val="003B1C47"/>
    <w:rsid w:val="003B4B0B"/>
    <w:rsid w:val="003B540A"/>
    <w:rsid w:val="003C1E94"/>
    <w:rsid w:val="003C6B36"/>
    <w:rsid w:val="003D5750"/>
    <w:rsid w:val="003E055C"/>
    <w:rsid w:val="003F1FCA"/>
    <w:rsid w:val="003F51F7"/>
    <w:rsid w:val="004054E5"/>
    <w:rsid w:val="00406FB0"/>
    <w:rsid w:val="00417584"/>
    <w:rsid w:val="0042223D"/>
    <w:rsid w:val="00425F3F"/>
    <w:rsid w:val="0046008B"/>
    <w:rsid w:val="004757FE"/>
    <w:rsid w:val="00475AD1"/>
    <w:rsid w:val="00476E9A"/>
    <w:rsid w:val="00482F10"/>
    <w:rsid w:val="00487086"/>
    <w:rsid w:val="00490016"/>
    <w:rsid w:val="00491738"/>
    <w:rsid w:val="004A5A4E"/>
    <w:rsid w:val="004C5C9F"/>
    <w:rsid w:val="004E0241"/>
    <w:rsid w:val="004E033E"/>
    <w:rsid w:val="004E29C2"/>
    <w:rsid w:val="004E2DBD"/>
    <w:rsid w:val="004E3E94"/>
    <w:rsid w:val="004F087F"/>
    <w:rsid w:val="004F5922"/>
    <w:rsid w:val="004F5F77"/>
    <w:rsid w:val="00504B46"/>
    <w:rsid w:val="00505E8C"/>
    <w:rsid w:val="005075B6"/>
    <w:rsid w:val="00507941"/>
    <w:rsid w:val="00507D8B"/>
    <w:rsid w:val="00513F05"/>
    <w:rsid w:val="00514A2F"/>
    <w:rsid w:val="00515259"/>
    <w:rsid w:val="00523481"/>
    <w:rsid w:val="00533485"/>
    <w:rsid w:val="00533619"/>
    <w:rsid w:val="00535EAC"/>
    <w:rsid w:val="005457E0"/>
    <w:rsid w:val="00551F87"/>
    <w:rsid w:val="00553186"/>
    <w:rsid w:val="00553665"/>
    <w:rsid w:val="005537D6"/>
    <w:rsid w:val="0056098F"/>
    <w:rsid w:val="00575F97"/>
    <w:rsid w:val="00582A5C"/>
    <w:rsid w:val="00594442"/>
    <w:rsid w:val="00596AEC"/>
    <w:rsid w:val="005A2825"/>
    <w:rsid w:val="005B1C8E"/>
    <w:rsid w:val="005C5B64"/>
    <w:rsid w:val="005D584C"/>
    <w:rsid w:val="005E3156"/>
    <w:rsid w:val="005F1956"/>
    <w:rsid w:val="005F694D"/>
    <w:rsid w:val="005F6A77"/>
    <w:rsid w:val="00602A03"/>
    <w:rsid w:val="006030BA"/>
    <w:rsid w:val="00610483"/>
    <w:rsid w:val="00616D20"/>
    <w:rsid w:val="00640CB2"/>
    <w:rsid w:val="0064279A"/>
    <w:rsid w:val="006466E3"/>
    <w:rsid w:val="00651B32"/>
    <w:rsid w:val="00653015"/>
    <w:rsid w:val="0066171C"/>
    <w:rsid w:val="00663C41"/>
    <w:rsid w:val="00696EDE"/>
    <w:rsid w:val="006C14AF"/>
    <w:rsid w:val="006D0576"/>
    <w:rsid w:val="006E2573"/>
    <w:rsid w:val="006E25D0"/>
    <w:rsid w:val="006E3462"/>
    <w:rsid w:val="006F18FF"/>
    <w:rsid w:val="00707FD2"/>
    <w:rsid w:val="007304DF"/>
    <w:rsid w:val="00730B6A"/>
    <w:rsid w:val="007365A3"/>
    <w:rsid w:val="00751F5F"/>
    <w:rsid w:val="00751F64"/>
    <w:rsid w:val="00764AF3"/>
    <w:rsid w:val="00784EEF"/>
    <w:rsid w:val="00791DD5"/>
    <w:rsid w:val="0079573A"/>
    <w:rsid w:val="007A6F14"/>
    <w:rsid w:val="007C2E0C"/>
    <w:rsid w:val="007C635F"/>
    <w:rsid w:val="007C6BA6"/>
    <w:rsid w:val="007D019F"/>
    <w:rsid w:val="007D2B63"/>
    <w:rsid w:val="007D4C79"/>
    <w:rsid w:val="007F1B39"/>
    <w:rsid w:val="0080173F"/>
    <w:rsid w:val="008132D6"/>
    <w:rsid w:val="00816C3D"/>
    <w:rsid w:val="00825900"/>
    <w:rsid w:val="00825C9D"/>
    <w:rsid w:val="00855FA9"/>
    <w:rsid w:val="00865A98"/>
    <w:rsid w:val="0087625C"/>
    <w:rsid w:val="008B0738"/>
    <w:rsid w:val="008B71F6"/>
    <w:rsid w:val="008C1339"/>
    <w:rsid w:val="008D2719"/>
    <w:rsid w:val="008D3CAB"/>
    <w:rsid w:val="008E693B"/>
    <w:rsid w:val="008F0D2E"/>
    <w:rsid w:val="008F439D"/>
    <w:rsid w:val="008F5123"/>
    <w:rsid w:val="0090479C"/>
    <w:rsid w:val="00904D92"/>
    <w:rsid w:val="00907CCC"/>
    <w:rsid w:val="00921495"/>
    <w:rsid w:val="00924D16"/>
    <w:rsid w:val="00924DFC"/>
    <w:rsid w:val="00927A31"/>
    <w:rsid w:val="00931209"/>
    <w:rsid w:val="00932373"/>
    <w:rsid w:val="00935698"/>
    <w:rsid w:val="009518EE"/>
    <w:rsid w:val="00967779"/>
    <w:rsid w:val="00974591"/>
    <w:rsid w:val="00980B9E"/>
    <w:rsid w:val="009C6625"/>
    <w:rsid w:val="009E61D1"/>
    <w:rsid w:val="009F1BCA"/>
    <w:rsid w:val="00A123A7"/>
    <w:rsid w:val="00A21606"/>
    <w:rsid w:val="00A33609"/>
    <w:rsid w:val="00A35AE3"/>
    <w:rsid w:val="00A44AD1"/>
    <w:rsid w:val="00A522D3"/>
    <w:rsid w:val="00A55518"/>
    <w:rsid w:val="00A66B0B"/>
    <w:rsid w:val="00A70EA5"/>
    <w:rsid w:val="00A862E3"/>
    <w:rsid w:val="00AA08D4"/>
    <w:rsid w:val="00AB554A"/>
    <w:rsid w:val="00AC7ED2"/>
    <w:rsid w:val="00AD7808"/>
    <w:rsid w:val="00AE0606"/>
    <w:rsid w:val="00AF4950"/>
    <w:rsid w:val="00AF6682"/>
    <w:rsid w:val="00AF67E7"/>
    <w:rsid w:val="00B02FC8"/>
    <w:rsid w:val="00B07AA6"/>
    <w:rsid w:val="00B21D43"/>
    <w:rsid w:val="00B34B46"/>
    <w:rsid w:val="00B516B1"/>
    <w:rsid w:val="00B60459"/>
    <w:rsid w:val="00B6245C"/>
    <w:rsid w:val="00B62535"/>
    <w:rsid w:val="00B73CBA"/>
    <w:rsid w:val="00B808C3"/>
    <w:rsid w:val="00B8177D"/>
    <w:rsid w:val="00B85101"/>
    <w:rsid w:val="00BA3254"/>
    <w:rsid w:val="00BB0C07"/>
    <w:rsid w:val="00BE1E7F"/>
    <w:rsid w:val="00C4194A"/>
    <w:rsid w:val="00C45E87"/>
    <w:rsid w:val="00C7595C"/>
    <w:rsid w:val="00C87FAC"/>
    <w:rsid w:val="00CB66FA"/>
    <w:rsid w:val="00CC7FD8"/>
    <w:rsid w:val="00CD4D73"/>
    <w:rsid w:val="00CE4FC1"/>
    <w:rsid w:val="00CF2F1D"/>
    <w:rsid w:val="00CF49EC"/>
    <w:rsid w:val="00CF7F18"/>
    <w:rsid w:val="00D0744E"/>
    <w:rsid w:val="00D1301D"/>
    <w:rsid w:val="00D20B94"/>
    <w:rsid w:val="00D333D2"/>
    <w:rsid w:val="00D61C9A"/>
    <w:rsid w:val="00D63D44"/>
    <w:rsid w:val="00D71BD3"/>
    <w:rsid w:val="00D74064"/>
    <w:rsid w:val="00D74688"/>
    <w:rsid w:val="00D76117"/>
    <w:rsid w:val="00D8416E"/>
    <w:rsid w:val="00D873CF"/>
    <w:rsid w:val="00D87AEC"/>
    <w:rsid w:val="00DA6AA5"/>
    <w:rsid w:val="00DB337E"/>
    <w:rsid w:val="00DC5A69"/>
    <w:rsid w:val="00DC635D"/>
    <w:rsid w:val="00DE0EC4"/>
    <w:rsid w:val="00DE189C"/>
    <w:rsid w:val="00E22357"/>
    <w:rsid w:val="00E50E17"/>
    <w:rsid w:val="00E603F8"/>
    <w:rsid w:val="00E63304"/>
    <w:rsid w:val="00E65E30"/>
    <w:rsid w:val="00E660D8"/>
    <w:rsid w:val="00E70D1C"/>
    <w:rsid w:val="00E75234"/>
    <w:rsid w:val="00EA2B00"/>
    <w:rsid w:val="00EB4557"/>
    <w:rsid w:val="00EC1764"/>
    <w:rsid w:val="00EE0DE2"/>
    <w:rsid w:val="00EF2988"/>
    <w:rsid w:val="00F11E41"/>
    <w:rsid w:val="00F30E70"/>
    <w:rsid w:val="00F45E94"/>
    <w:rsid w:val="00F474D3"/>
    <w:rsid w:val="00F5455D"/>
    <w:rsid w:val="00F60D52"/>
    <w:rsid w:val="00F66708"/>
    <w:rsid w:val="00F851D8"/>
    <w:rsid w:val="00F97B37"/>
    <w:rsid w:val="00FA46FD"/>
    <w:rsid w:val="00FA6859"/>
    <w:rsid w:val="00FA7E31"/>
    <w:rsid w:val="00FB0980"/>
    <w:rsid w:val="00FB4C5C"/>
    <w:rsid w:val="00FC7B08"/>
    <w:rsid w:val="00FE0478"/>
    <w:rsid w:val="00FE04D3"/>
    <w:rsid w:val="00FE27DA"/>
    <w:rsid w:val="00FE7CE3"/>
    <w:rsid w:val="00FF67B5"/>
    <w:rsid w:val="00FF6F79"/>
    <w:rsid w:val="011F65E3"/>
    <w:rsid w:val="01A05AC2"/>
    <w:rsid w:val="02F41F53"/>
    <w:rsid w:val="045A633B"/>
    <w:rsid w:val="04AA42B8"/>
    <w:rsid w:val="058B4604"/>
    <w:rsid w:val="05A6365B"/>
    <w:rsid w:val="06EE3EC8"/>
    <w:rsid w:val="076C3C68"/>
    <w:rsid w:val="083827E6"/>
    <w:rsid w:val="0975458F"/>
    <w:rsid w:val="0AAA1714"/>
    <w:rsid w:val="0B95200C"/>
    <w:rsid w:val="0D02353F"/>
    <w:rsid w:val="0D8432B2"/>
    <w:rsid w:val="0E7B457F"/>
    <w:rsid w:val="0FCF62A4"/>
    <w:rsid w:val="133B4379"/>
    <w:rsid w:val="13A51BBF"/>
    <w:rsid w:val="152A2765"/>
    <w:rsid w:val="16D33171"/>
    <w:rsid w:val="17517702"/>
    <w:rsid w:val="176761D2"/>
    <w:rsid w:val="195C5BC4"/>
    <w:rsid w:val="1994750A"/>
    <w:rsid w:val="1C69603A"/>
    <w:rsid w:val="1CA21D06"/>
    <w:rsid w:val="1D215F51"/>
    <w:rsid w:val="1E1A0140"/>
    <w:rsid w:val="1ED326EC"/>
    <w:rsid w:val="1F9859CE"/>
    <w:rsid w:val="1FD929CE"/>
    <w:rsid w:val="20124561"/>
    <w:rsid w:val="21486F85"/>
    <w:rsid w:val="216F17FD"/>
    <w:rsid w:val="22166CB6"/>
    <w:rsid w:val="223217EE"/>
    <w:rsid w:val="231D2A5E"/>
    <w:rsid w:val="24FA28A1"/>
    <w:rsid w:val="257661E2"/>
    <w:rsid w:val="257C2F18"/>
    <w:rsid w:val="25C5667F"/>
    <w:rsid w:val="25FE3072"/>
    <w:rsid w:val="266A614F"/>
    <w:rsid w:val="26C81659"/>
    <w:rsid w:val="271F1387"/>
    <w:rsid w:val="27665EB9"/>
    <w:rsid w:val="28E17B4B"/>
    <w:rsid w:val="28F43A57"/>
    <w:rsid w:val="298468EB"/>
    <w:rsid w:val="2ADA4C32"/>
    <w:rsid w:val="2ADD305B"/>
    <w:rsid w:val="2CB310F2"/>
    <w:rsid w:val="2D8A6895"/>
    <w:rsid w:val="2D953EEB"/>
    <w:rsid w:val="2DFC6DC7"/>
    <w:rsid w:val="312A513C"/>
    <w:rsid w:val="31FD4820"/>
    <w:rsid w:val="32B07B0B"/>
    <w:rsid w:val="331A3364"/>
    <w:rsid w:val="33E476EA"/>
    <w:rsid w:val="34635D53"/>
    <w:rsid w:val="35747B4D"/>
    <w:rsid w:val="363E1B83"/>
    <w:rsid w:val="370A4C63"/>
    <w:rsid w:val="38513465"/>
    <w:rsid w:val="38A46E7B"/>
    <w:rsid w:val="38CB35B2"/>
    <w:rsid w:val="38D35B36"/>
    <w:rsid w:val="38DC5772"/>
    <w:rsid w:val="39D867C9"/>
    <w:rsid w:val="3A4A487F"/>
    <w:rsid w:val="3BFC1843"/>
    <w:rsid w:val="3C3403B7"/>
    <w:rsid w:val="3C9B785F"/>
    <w:rsid w:val="3E38671B"/>
    <w:rsid w:val="3FB503B7"/>
    <w:rsid w:val="400360C3"/>
    <w:rsid w:val="40527321"/>
    <w:rsid w:val="40871481"/>
    <w:rsid w:val="40ED2073"/>
    <w:rsid w:val="416217E2"/>
    <w:rsid w:val="41C85E0A"/>
    <w:rsid w:val="42E8776F"/>
    <w:rsid w:val="42F97963"/>
    <w:rsid w:val="43012312"/>
    <w:rsid w:val="43115793"/>
    <w:rsid w:val="433A4393"/>
    <w:rsid w:val="43C800BF"/>
    <w:rsid w:val="45390920"/>
    <w:rsid w:val="46174B74"/>
    <w:rsid w:val="4689595E"/>
    <w:rsid w:val="46EC2735"/>
    <w:rsid w:val="4895064B"/>
    <w:rsid w:val="49FA52F1"/>
    <w:rsid w:val="4B8315A7"/>
    <w:rsid w:val="4C132CBA"/>
    <w:rsid w:val="4C8E1BA2"/>
    <w:rsid w:val="4CF53720"/>
    <w:rsid w:val="4D304A79"/>
    <w:rsid w:val="4DD0153B"/>
    <w:rsid w:val="4E4A3CE4"/>
    <w:rsid w:val="4F7C13AF"/>
    <w:rsid w:val="50331E34"/>
    <w:rsid w:val="50396BE8"/>
    <w:rsid w:val="5182013A"/>
    <w:rsid w:val="52E95BFD"/>
    <w:rsid w:val="53413A69"/>
    <w:rsid w:val="539462DE"/>
    <w:rsid w:val="5543285A"/>
    <w:rsid w:val="55DA4311"/>
    <w:rsid w:val="56186CB8"/>
    <w:rsid w:val="561A205C"/>
    <w:rsid w:val="564C6277"/>
    <w:rsid w:val="567D3CDB"/>
    <w:rsid w:val="56A0608E"/>
    <w:rsid w:val="56D61EA3"/>
    <w:rsid w:val="578E6358"/>
    <w:rsid w:val="581B2997"/>
    <w:rsid w:val="585F5964"/>
    <w:rsid w:val="58C404DC"/>
    <w:rsid w:val="5BC62392"/>
    <w:rsid w:val="5CEA6B0D"/>
    <w:rsid w:val="5D7A6FED"/>
    <w:rsid w:val="5DEB6730"/>
    <w:rsid w:val="5E38774E"/>
    <w:rsid w:val="5E7F57A4"/>
    <w:rsid w:val="5F35182A"/>
    <w:rsid w:val="602B62C1"/>
    <w:rsid w:val="606E2DCC"/>
    <w:rsid w:val="60CB012D"/>
    <w:rsid w:val="62B520DB"/>
    <w:rsid w:val="6405487E"/>
    <w:rsid w:val="6439450E"/>
    <w:rsid w:val="64D628DB"/>
    <w:rsid w:val="65DE4060"/>
    <w:rsid w:val="66A03EB4"/>
    <w:rsid w:val="66C158EF"/>
    <w:rsid w:val="67A74B8E"/>
    <w:rsid w:val="68412DC7"/>
    <w:rsid w:val="685A326F"/>
    <w:rsid w:val="687E3FA0"/>
    <w:rsid w:val="6984251D"/>
    <w:rsid w:val="69C6787F"/>
    <w:rsid w:val="6AD91906"/>
    <w:rsid w:val="6BCB1953"/>
    <w:rsid w:val="6C873827"/>
    <w:rsid w:val="6CB34B16"/>
    <w:rsid w:val="6CEC0904"/>
    <w:rsid w:val="6CF67BB5"/>
    <w:rsid w:val="6DBD54B0"/>
    <w:rsid w:val="6DE55406"/>
    <w:rsid w:val="6DFF70E4"/>
    <w:rsid w:val="6E2305BA"/>
    <w:rsid w:val="6E3B3FE4"/>
    <w:rsid w:val="6F9C490F"/>
    <w:rsid w:val="6FA55E04"/>
    <w:rsid w:val="6FB6609E"/>
    <w:rsid w:val="70254932"/>
    <w:rsid w:val="71774626"/>
    <w:rsid w:val="738F04D6"/>
    <w:rsid w:val="7468670B"/>
    <w:rsid w:val="747F2FA0"/>
    <w:rsid w:val="749421A5"/>
    <w:rsid w:val="76005723"/>
    <w:rsid w:val="765F590E"/>
    <w:rsid w:val="76AD216D"/>
    <w:rsid w:val="76E10738"/>
    <w:rsid w:val="7808486E"/>
    <w:rsid w:val="7947261A"/>
    <w:rsid w:val="79D64020"/>
    <w:rsid w:val="7A043148"/>
    <w:rsid w:val="7BEC3846"/>
    <w:rsid w:val="7D37030B"/>
    <w:rsid w:val="7DEA63D9"/>
    <w:rsid w:val="7F397BAE"/>
    <w:rsid w:val="7FA87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853</Words>
  <Characters>4867</Characters>
  <Lines>40</Lines>
  <Paragraphs>11</Paragraphs>
  <TotalTime>14</TotalTime>
  <ScaleCrop>false</ScaleCrop>
  <LinksUpToDate>false</LinksUpToDate>
  <CharactersWithSpaces>5709</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2012-07-17T03:32:00Z</dcterms:created>
  <dc:creator>微软用户</dc:creator>
  <cp:lastModifiedBy>Administrator</cp:lastModifiedBy>
  <cp:lastPrinted>2016-01-10T06:32:00Z</cp:lastPrinted>
  <dcterms:modified xsi:type="dcterms:W3CDTF">2021-07-12T01:46:44Z</dcterms:modified>
  <dc:title>星子县工信委2012年部门预算草案编制说明</dc:title>
  <cp:revision>217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5A73748F6CFE41439068CD82F110D8F8</vt:lpwstr>
  </property>
</Properties>
</file>